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ink/ink1.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C65F68C" w14:textId="2493EEBA" w:rsidR="00704094" w:rsidRPr="0089488D" w:rsidRDefault="00200B4F" w:rsidP="0089488D">
      <w:pPr>
        <w:spacing w:after="0" w:line="276" w:lineRule="auto"/>
        <w:jc w:val="both"/>
        <w:rPr>
          <w:rFonts w:ascii="Times New Roman" w:hAnsi="Times New Roman" w:cs="Times New Roman"/>
          <w:b/>
          <w:noProof/>
          <w:sz w:val="20"/>
          <w:szCs w:val="28"/>
        </w:rPr>
      </w:pPr>
      <w:r>
        <w:rPr>
          <w:rFonts w:ascii="Times New Roman" w:hAnsi="Times New Roman" w:cs="Times New Roman"/>
          <w:b/>
          <w:noProof/>
          <w:sz w:val="24"/>
          <w:szCs w:val="28"/>
        </w:rPr>
        <mc:AlternateContent>
          <mc:Choice Requires="wps">
            <w:drawing>
              <wp:anchor distT="0" distB="0" distL="114300" distR="114300" simplePos="0" relativeHeight="251659264" behindDoc="0" locked="0" layoutInCell="1" allowOverlap="1" wp14:anchorId="7B9ED4AD" wp14:editId="1751DFF8">
                <wp:simplePos x="0" y="0"/>
                <wp:positionH relativeFrom="margin">
                  <wp:posOffset>-27709</wp:posOffset>
                </wp:positionH>
                <wp:positionV relativeFrom="paragraph">
                  <wp:posOffset>88150</wp:posOffset>
                </wp:positionV>
                <wp:extent cx="1330036" cy="279400"/>
                <wp:effectExtent l="0" t="0" r="22860" b="25400"/>
                <wp:wrapNone/>
                <wp:docPr id="2" name="Text Box 2"/>
                <wp:cNvGraphicFramePr/>
                <a:graphic xmlns:a="http://schemas.openxmlformats.org/drawingml/2006/main">
                  <a:graphicData uri="http://schemas.microsoft.com/office/word/2010/wordprocessingShape">
                    <wps:wsp>
                      <wps:cNvSpPr txBox="1"/>
                      <wps:spPr>
                        <a:xfrm>
                          <a:off x="0" y="0"/>
                          <a:ext cx="1330036" cy="279400"/>
                        </a:xfrm>
                        <a:prstGeom prst="rect">
                          <a:avLst/>
                        </a:prstGeom>
                        <a:solidFill>
                          <a:schemeClr val="tx1"/>
                        </a:solidFill>
                        <a:ln w="6350">
                          <a:solidFill>
                            <a:schemeClr val="bg1"/>
                          </a:solidFill>
                        </a:ln>
                      </wps:spPr>
                      <wps:txbx>
                        <w:txbxContent>
                          <w:p w14:paraId="2E2C5D80" w14:textId="77777777" w:rsidR="00D63B67" w:rsidRPr="00E513E1" w:rsidRDefault="00750148">
                            <w:pPr>
                              <w:rPr>
                                <w:rFonts w:asciiTheme="majorBidi" w:hAnsiTheme="majorBidi" w:cstheme="majorBidi"/>
                                <w:sz w:val="18"/>
                                <w:szCs w:val="18"/>
                              </w:rPr>
                            </w:pPr>
                            <w:r w:rsidRPr="00E513E1">
                              <w:rPr>
                                <w:rFonts w:asciiTheme="majorBidi" w:hAnsiTheme="majorBidi" w:cstheme="majorBidi"/>
                                <w:sz w:val="18"/>
                                <w:szCs w:val="18"/>
                              </w:rPr>
                              <w:t>RESEARCH ARTICLE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B9ED4AD" id="_x0000_t202" coordsize="21600,21600" o:spt="202" path="m,l,21600r21600,l21600,xe">
                <v:stroke joinstyle="miter"/>
                <v:path gradientshapeok="t" o:connecttype="rect"/>
              </v:shapetype>
              <v:shape id="Text Box 2" o:spid="_x0000_s1026" type="#_x0000_t202" style="position:absolute;left:0;text-align:left;margin-left:-2.2pt;margin-top:6.95pt;width:104.75pt;height:22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" fillcolor="black [3213]" strokecolor="white [3212]" strokeweight=".5pt">
                <v:textbox>
                  <w:txbxContent>
                    <w:p w14:paraId="2E2C5D80" w14:textId="77777777" w:rsidR="00D63B67" w:rsidRPr="00E513E1" w:rsidRDefault="00750148">
                      <w:pPr>
                        <w:rPr>
                          <w:rFonts w:asciiTheme="majorBidi" w:hAnsiTheme="majorBidi" w:cstheme="majorBidi"/>
                          <w:sz w:val="18"/>
                          <w:szCs w:val="18"/>
                        </w:rPr>
                      </w:pPr>
                      <w:r w:rsidRPr="00E513E1">
                        <w:rPr>
                          <w:rFonts w:asciiTheme="majorBidi" w:hAnsiTheme="majorBidi" w:cstheme="majorBidi"/>
                          <w:sz w:val="18"/>
                          <w:szCs w:val="18"/>
                        </w:rPr>
                        <w:t>RESEARCH ARTICLE</w:t>
                      </w:r>
                    </w:p>
                  </w:txbxContent>
                </v:textbox>
                <w10:wrap anchorx="margin"/>
              </v:shape>
            </w:pict>
          </mc:Fallback>
        </mc:AlternateContent>
      </w:r>
    </w:p>
    <w:p w14:paraId="3EB01D92" w14:textId="77777777" w:rsidR="00704094" w:rsidRDefault="00704094" w:rsidP="00A30F2B">
      <w:pPr>
        <w:spacing w:after="0" w:line="276" w:lineRule="auto"/>
        <w:jc w:val="both"/>
        <w:rPr>
          <w:rFonts w:ascii="Times New Roman" w:hAnsi="Times New Roman" w:cs="Times New Roman"/>
          <w:b/>
          <w:sz w:val="24"/>
          <w:szCs w:val="28"/>
        </w:rPr>
      </w:pPr>
    </w:p>
    <w:p w14:paraId="056B332C" w14:textId="376C6476" w:rsidR="006A10FC" w:rsidRPr="00B17AD4" w:rsidRDefault="00B17AD4" w:rsidP="00E513E1">
      <w:pPr>
        <w:spacing w:line="240" w:lineRule="auto"/>
        <w:jc w:val="center"/>
        <w:rPr>
          <w:rFonts w:asciiTheme="majorBidi" w:hAnsiTheme="majorBidi" w:cstheme="majorBidi"/>
          <w:b/>
          <w:bCs/>
          <w:sz w:val="24"/>
          <w:szCs w:val="24"/>
        </w:rPr>
      </w:pPr>
      <w:r w:rsidRPr="00025BBE">
        <w:rPr>
          <w:rFonts w:asciiTheme="majorBidi" w:hAnsiTheme="majorBidi" w:cstheme="majorBidi"/>
          <w:b/>
          <w:bCs/>
          <w:sz w:val="24"/>
          <w:szCs w:val="24"/>
        </w:rPr>
        <w:t xml:space="preserve">IDENTIFICATION OF TICKS RESPONSIBLE FOR </w:t>
      </w:r>
      <w:r>
        <w:rPr>
          <w:rFonts w:asciiTheme="majorBidi" w:hAnsiTheme="majorBidi" w:cstheme="majorBidi"/>
          <w:b/>
          <w:bCs/>
          <w:sz w:val="24"/>
          <w:szCs w:val="24"/>
        </w:rPr>
        <w:t xml:space="preserve">THE </w:t>
      </w:r>
      <w:r w:rsidRPr="00025BBE">
        <w:rPr>
          <w:rFonts w:asciiTheme="majorBidi" w:hAnsiTheme="majorBidi" w:cstheme="majorBidi"/>
          <w:b/>
          <w:bCs/>
          <w:sz w:val="24"/>
          <w:szCs w:val="24"/>
        </w:rPr>
        <w:t xml:space="preserve">TRANSMISSION OF </w:t>
      </w:r>
      <w:r w:rsidRPr="00025BBE">
        <w:rPr>
          <w:rFonts w:asciiTheme="majorBidi" w:hAnsiTheme="majorBidi" w:cstheme="majorBidi"/>
          <w:b/>
          <w:bCs/>
          <w:i/>
          <w:iCs/>
          <w:sz w:val="24"/>
          <w:szCs w:val="24"/>
        </w:rPr>
        <w:t>THEILERIA ANNULATA</w:t>
      </w:r>
      <w:r w:rsidRPr="00025BBE">
        <w:rPr>
          <w:rFonts w:asciiTheme="majorBidi" w:hAnsiTheme="majorBidi" w:cstheme="majorBidi"/>
          <w:b/>
          <w:bCs/>
          <w:sz w:val="24"/>
          <w:szCs w:val="24"/>
        </w:rPr>
        <w:t xml:space="preserve"> IN</w:t>
      </w:r>
      <w:r>
        <w:rPr>
          <w:rFonts w:asciiTheme="majorBidi" w:hAnsiTheme="majorBidi" w:cstheme="majorBidi"/>
          <w:b/>
          <w:bCs/>
          <w:sz w:val="24"/>
          <w:szCs w:val="24"/>
        </w:rPr>
        <w:t xml:space="preserve"> CATTLE IN</w:t>
      </w:r>
      <w:r w:rsidRPr="00025BBE">
        <w:rPr>
          <w:rFonts w:asciiTheme="majorBidi" w:hAnsiTheme="majorBidi" w:cstheme="majorBidi"/>
          <w:b/>
          <w:bCs/>
          <w:sz w:val="24"/>
          <w:szCs w:val="24"/>
        </w:rPr>
        <w:t xml:space="preserve"> </w:t>
      </w:r>
      <w:r>
        <w:rPr>
          <w:rFonts w:asciiTheme="majorBidi" w:hAnsiTheme="majorBidi" w:cstheme="majorBidi"/>
          <w:b/>
          <w:bCs/>
          <w:sz w:val="24"/>
          <w:szCs w:val="24"/>
        </w:rPr>
        <w:t>D</w:t>
      </w:r>
      <w:r w:rsidRPr="00025BBE">
        <w:rPr>
          <w:rFonts w:asciiTheme="majorBidi" w:hAnsiTheme="majorBidi" w:cstheme="majorBidi"/>
          <w:b/>
          <w:bCs/>
          <w:sz w:val="24"/>
          <w:szCs w:val="24"/>
        </w:rPr>
        <w:t>ISTRICT PESHAWAR</w:t>
      </w:r>
    </w:p>
    <w:p w14:paraId="7979D936" w14:textId="490737AC" w:rsidR="00E06F3E" w:rsidRPr="00E06F3E" w:rsidRDefault="00E06F3E" w:rsidP="00E513E1">
      <w:pPr>
        <w:autoSpaceDE w:val="0"/>
        <w:autoSpaceDN w:val="0"/>
        <w:adjustRightInd w:val="0"/>
        <w:spacing w:after="0" w:line="240" w:lineRule="auto"/>
        <w:ind w:right="-367"/>
        <w:jc w:val="center"/>
        <w:rPr>
          <w:rFonts w:ascii="Times New Roman" w:hAnsi="Times New Roman"/>
          <w:sz w:val="24"/>
          <w:szCs w:val="24"/>
        </w:rPr>
      </w:pPr>
      <w:r w:rsidRPr="00E06F3E">
        <w:rPr>
          <w:rFonts w:ascii="Times New Roman" w:hAnsi="Times New Roman"/>
          <w:sz w:val="24"/>
          <w:szCs w:val="24"/>
        </w:rPr>
        <w:t xml:space="preserve">Said Sajjad Ali </w:t>
      </w:r>
      <w:r w:rsidR="00D81B43">
        <w:rPr>
          <w:rFonts w:ascii="Times New Roman" w:hAnsi="Times New Roman"/>
          <w:sz w:val="24"/>
          <w:szCs w:val="24"/>
        </w:rPr>
        <w:t>Shah¹*,</w:t>
      </w:r>
      <w:r w:rsidRPr="00E06F3E">
        <w:rPr>
          <w:rFonts w:ascii="Times New Roman" w:hAnsi="Times New Roman"/>
          <w:sz w:val="24"/>
          <w:szCs w:val="24"/>
        </w:rPr>
        <w:t xml:space="preserve"> Azmat Hayat </w:t>
      </w:r>
      <w:r w:rsidR="00D81B43">
        <w:rPr>
          <w:rFonts w:ascii="Times New Roman" w:hAnsi="Times New Roman"/>
          <w:sz w:val="24"/>
          <w:szCs w:val="24"/>
        </w:rPr>
        <w:t>Khan², and</w:t>
      </w:r>
      <w:r w:rsidRPr="00E06F3E">
        <w:rPr>
          <w:rFonts w:ascii="Times New Roman" w:hAnsi="Times New Roman"/>
          <w:sz w:val="24"/>
          <w:szCs w:val="24"/>
        </w:rPr>
        <w:t xml:space="preserve"> Faiz ul </w:t>
      </w:r>
      <w:r w:rsidR="00D81B43">
        <w:rPr>
          <w:rFonts w:ascii="Times New Roman" w:hAnsi="Times New Roman"/>
          <w:sz w:val="24"/>
          <w:szCs w:val="24"/>
        </w:rPr>
        <w:t>Hassan³</w:t>
      </w:r>
    </w:p>
    <w:p w14:paraId="528EDB83" w14:textId="77777777" w:rsidR="00E06F3E" w:rsidRPr="00E513E1" w:rsidRDefault="00E06F3E" w:rsidP="00D052FE">
      <w:pPr>
        <w:autoSpaceDE w:val="0"/>
        <w:autoSpaceDN w:val="0"/>
        <w:adjustRightInd w:val="0"/>
        <w:spacing w:after="0" w:line="240" w:lineRule="auto"/>
        <w:ind w:right="-367"/>
        <w:jc w:val="center"/>
        <w:rPr>
          <w:rFonts w:asciiTheme="majorBidi" w:hAnsiTheme="majorBidi" w:cstheme="majorBidi"/>
          <w:bCs/>
          <w:sz w:val="20"/>
          <w:szCs w:val="20"/>
        </w:rPr>
      </w:pPr>
      <w:r w:rsidRPr="00E513E1">
        <w:rPr>
          <w:rFonts w:asciiTheme="majorBidi" w:hAnsiTheme="majorBidi" w:cstheme="majorBidi"/>
          <w:bCs/>
          <w:sz w:val="20"/>
          <w:szCs w:val="20"/>
          <w:vertAlign w:val="superscript"/>
        </w:rPr>
        <w:t>1</w:t>
      </w:r>
      <w:r w:rsidRPr="00E513E1">
        <w:rPr>
          <w:rFonts w:asciiTheme="majorBidi" w:hAnsiTheme="majorBidi" w:cstheme="majorBidi"/>
          <w:bCs/>
          <w:sz w:val="20"/>
          <w:szCs w:val="20"/>
        </w:rPr>
        <w:t>Center of Parasitology and Poultry,</w:t>
      </w:r>
      <w:r w:rsidRPr="00E513E1">
        <w:rPr>
          <w:rFonts w:asciiTheme="majorBidi" w:hAnsiTheme="majorBidi" w:cstheme="majorBidi"/>
          <w:bCs/>
          <w:sz w:val="20"/>
          <w:szCs w:val="20"/>
          <w:vertAlign w:val="superscript"/>
        </w:rPr>
        <w:t xml:space="preserve"> </w:t>
      </w:r>
      <w:r w:rsidRPr="00E513E1">
        <w:rPr>
          <w:rFonts w:asciiTheme="majorBidi" w:hAnsiTheme="majorBidi" w:cstheme="majorBidi"/>
          <w:bCs/>
          <w:sz w:val="20"/>
          <w:szCs w:val="20"/>
        </w:rPr>
        <w:t xml:space="preserve">Veterinary Research Institute, Peshawar, </w:t>
      </w:r>
      <w:r w:rsidRPr="00E513E1">
        <w:rPr>
          <w:rFonts w:asciiTheme="majorBidi" w:hAnsiTheme="majorBidi" w:cstheme="majorBidi"/>
          <w:bCs/>
          <w:sz w:val="20"/>
          <w:szCs w:val="20"/>
          <w:vertAlign w:val="superscript"/>
        </w:rPr>
        <w:t>2</w:t>
      </w:r>
      <w:r w:rsidRPr="00E513E1">
        <w:rPr>
          <w:rFonts w:asciiTheme="majorBidi" w:hAnsiTheme="majorBidi" w:cstheme="majorBidi"/>
          <w:bCs/>
          <w:sz w:val="20"/>
          <w:szCs w:val="20"/>
        </w:rPr>
        <w:t xml:space="preserve">Center of Animal Nutrition, Livestock Research and Development, Peshawar, </w:t>
      </w:r>
      <w:r w:rsidRPr="00E513E1">
        <w:rPr>
          <w:rFonts w:asciiTheme="majorBidi" w:hAnsiTheme="majorBidi" w:cstheme="majorBidi"/>
          <w:bCs/>
          <w:sz w:val="20"/>
          <w:szCs w:val="20"/>
          <w:vertAlign w:val="superscript"/>
        </w:rPr>
        <w:t>3</w:t>
      </w:r>
      <w:r w:rsidRPr="00E513E1">
        <w:rPr>
          <w:rFonts w:asciiTheme="majorBidi" w:hAnsiTheme="majorBidi" w:cstheme="majorBidi"/>
          <w:bCs/>
          <w:sz w:val="20"/>
          <w:szCs w:val="20"/>
        </w:rPr>
        <w:t xml:space="preserve">Livestock Research and Development Station, </w:t>
      </w:r>
      <w:proofErr w:type="spellStart"/>
      <w:r w:rsidRPr="00E513E1">
        <w:rPr>
          <w:rFonts w:asciiTheme="majorBidi" w:hAnsiTheme="majorBidi" w:cstheme="majorBidi"/>
          <w:bCs/>
          <w:sz w:val="20"/>
          <w:szCs w:val="20"/>
        </w:rPr>
        <w:t>Surezi</w:t>
      </w:r>
      <w:proofErr w:type="spellEnd"/>
    </w:p>
    <w:p w14:paraId="73C064D7" w14:textId="516FB00D" w:rsidR="00EF0667" w:rsidRPr="00E513E1" w:rsidRDefault="00EF0667" w:rsidP="00D052FE">
      <w:pPr>
        <w:autoSpaceDE w:val="0"/>
        <w:autoSpaceDN w:val="0"/>
        <w:adjustRightInd w:val="0"/>
        <w:spacing w:after="0" w:line="240" w:lineRule="auto"/>
        <w:ind w:right="-367"/>
        <w:jc w:val="center"/>
        <w:rPr>
          <w:rFonts w:asciiTheme="majorBidi" w:hAnsiTheme="majorBidi" w:cstheme="majorBidi"/>
          <w:bCs/>
          <w:sz w:val="20"/>
          <w:szCs w:val="20"/>
        </w:rPr>
      </w:pPr>
      <w:r w:rsidRPr="00E513E1">
        <w:rPr>
          <w:rFonts w:asciiTheme="majorBidi" w:hAnsiTheme="majorBidi" w:cstheme="majorBidi"/>
          <w:bCs/>
          <w:sz w:val="20"/>
          <w:szCs w:val="20"/>
        </w:rPr>
        <w:t xml:space="preserve">*Corresponding author: </w:t>
      </w:r>
      <w:r w:rsidR="00E06F3E" w:rsidRPr="00E513E1">
        <w:rPr>
          <w:rFonts w:asciiTheme="majorBidi" w:hAnsiTheme="majorBidi" w:cstheme="majorBidi"/>
          <w:bCs/>
          <w:sz w:val="20"/>
          <w:szCs w:val="20"/>
        </w:rPr>
        <w:t>Said Sajjad Ali Shah</w:t>
      </w:r>
      <w:r w:rsidRPr="00E513E1">
        <w:rPr>
          <w:rFonts w:asciiTheme="majorBidi" w:hAnsiTheme="majorBidi" w:cstheme="majorBidi"/>
          <w:bCs/>
          <w:sz w:val="20"/>
          <w:szCs w:val="20"/>
        </w:rPr>
        <w:t>,</w:t>
      </w:r>
      <w:r w:rsidR="00E06F3E" w:rsidRPr="00E513E1">
        <w:rPr>
          <w:rFonts w:asciiTheme="majorBidi" w:hAnsiTheme="majorBidi" w:cstheme="majorBidi"/>
          <w:bCs/>
          <w:sz w:val="20"/>
          <w:szCs w:val="20"/>
        </w:rPr>
        <w:t xml:space="preserve"> </w:t>
      </w:r>
      <w:r w:rsidR="00D81B43" w:rsidRPr="00E513E1">
        <w:rPr>
          <w:rFonts w:asciiTheme="majorBidi" w:hAnsiTheme="majorBidi" w:cstheme="majorBidi"/>
          <w:bCs/>
          <w:sz w:val="20"/>
          <w:szCs w:val="20"/>
        </w:rPr>
        <w:t xml:space="preserve">Email: </w:t>
      </w:r>
      <w:hyperlink r:id="rId8" w:history="1">
        <w:r w:rsidR="00D81B43" w:rsidRPr="00E513E1">
          <w:rPr>
            <w:rStyle w:val="Hyperlink"/>
            <w:rFonts w:asciiTheme="majorBidi" w:hAnsiTheme="majorBidi" w:cstheme="majorBidi"/>
            <w:bCs/>
            <w:sz w:val="20"/>
            <w:szCs w:val="20"/>
          </w:rPr>
          <w:t>sajjadsheikh0695@gmail.com</w:t>
        </w:r>
      </w:hyperlink>
    </w:p>
    <w:p w14:paraId="36E993F4" w14:textId="2C2E5CBC" w:rsidR="00227216" w:rsidRDefault="00326BEC" w:rsidP="00227216">
      <w:pPr>
        <w:spacing w:after="0" w:line="276" w:lineRule="auto"/>
        <w:jc w:val="both"/>
        <w:rPr>
          <w:rFonts w:ascii="Times New Roman" w:hAnsi="Times New Roman" w:cs="Times New Roman"/>
          <w:b/>
          <w:sz w:val="24"/>
          <w:szCs w:val="28"/>
        </w:rPr>
      </w:pPr>
      <w:r w:rsidRPr="00992AB4">
        <w:rPr>
          <w:rFonts w:ascii="Times New Roman" w:hAnsi="Times New Roman" w:cs="Times New Roman"/>
          <w:noProof/>
          <w:color w:val="000000" w:themeColor="text1"/>
          <w:sz w:val="24"/>
          <w:szCs w:val="24"/>
        </w:rPr>
        <mc:AlternateContent>
          <mc:Choice Requires="wps">
            <w:drawing>
              <wp:anchor distT="45720" distB="45720" distL="114300" distR="114300" simplePos="0" relativeHeight="251661312" behindDoc="0" locked="0" layoutInCell="1" allowOverlap="1" wp14:anchorId="714AE4D4" wp14:editId="18C3A23D">
                <wp:simplePos x="0" y="0"/>
                <wp:positionH relativeFrom="page">
                  <wp:posOffset>358140</wp:posOffset>
                </wp:positionH>
                <wp:positionV relativeFrom="paragraph">
                  <wp:posOffset>48260</wp:posOffset>
                </wp:positionV>
                <wp:extent cx="5422265" cy="2672715"/>
                <wp:effectExtent l="0" t="0" r="63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2265" cy="2672715"/>
                        </a:xfrm>
                        <a:prstGeom prst="rect">
                          <a:avLst/>
                        </a:prstGeom>
                        <a:solidFill>
                          <a:srgbClr val="FFFFFF"/>
                        </a:solidFill>
                        <a:ln w="9525">
                          <a:noFill/>
                          <a:miter lim="800000"/>
                          <a:headEnd/>
                          <a:tailEnd/>
                        </a:ln>
                      </wps:spPr>
                      <wps:txbx>
                        <w:txbxContent>
                          <w:p w14:paraId="08126B26" w14:textId="77777777" w:rsidR="00200B4F" w:rsidRPr="00A81BC6" w:rsidRDefault="00262C81" w:rsidP="00D81B43">
                            <w:pPr>
                              <w:spacing w:after="0" w:line="360" w:lineRule="auto"/>
                              <w:jc w:val="center"/>
                              <w:rPr>
                                <w:rFonts w:ascii="Times New Roman" w:hAnsi="Times New Roman" w:cs="Times New Roman"/>
                                <w:b/>
                                <w:bCs/>
                                <w:color w:val="000000" w:themeColor="text1"/>
                                <w:sz w:val="20"/>
                                <w:szCs w:val="20"/>
                              </w:rPr>
                            </w:pPr>
                            <w:r w:rsidRPr="00A81BC6">
                              <w:rPr>
                                <w:rFonts w:ascii="Times New Roman" w:hAnsi="Times New Roman" w:cs="Times New Roman"/>
                                <w:b/>
                                <w:bCs/>
                                <w:color w:val="000000" w:themeColor="text1"/>
                                <w:sz w:val="20"/>
                                <w:szCs w:val="20"/>
                              </w:rPr>
                              <w:t>ABSTRACT</w:t>
                            </w:r>
                          </w:p>
                          <w:p w14:paraId="45A54E19" w14:textId="75B78818" w:rsidR="000C7D16" w:rsidRPr="00A81BC6" w:rsidRDefault="000C7D16" w:rsidP="000C7D16">
                            <w:pPr>
                              <w:spacing w:line="240" w:lineRule="auto"/>
                              <w:jc w:val="both"/>
                              <w:rPr>
                                <w:rFonts w:ascii="Times New Roman" w:eastAsia="Times New Roman" w:hAnsi="Times New Roman" w:cs="Times New Roman"/>
                                <w:color w:val="000000" w:themeColor="text1"/>
                                <w:sz w:val="20"/>
                                <w:szCs w:val="20"/>
                              </w:rPr>
                            </w:pPr>
                            <w:r w:rsidRPr="00A81BC6">
                              <w:rPr>
                                <w:rFonts w:asciiTheme="majorBidi" w:hAnsiTheme="majorBidi" w:cstheme="majorBidi"/>
                                <w:color w:val="000000" w:themeColor="text1"/>
                                <w:sz w:val="20"/>
                                <w:szCs w:val="20"/>
                              </w:rPr>
                              <w:t xml:space="preserve">Hard ticks are seen as a major hindrance to cattle’s productive performance not only because of the direct damage they cause to the skin, blood suction, and hair loss, but also because of their capacity to transmit various pathogens. The aim of this study was to morphologically identify prevalent ticks in cattle in district Peshawar and to identify the vector of </w:t>
                            </w:r>
                            <w:r w:rsidRPr="00A81BC6">
                              <w:rPr>
                                <w:rFonts w:asciiTheme="majorBidi" w:hAnsiTheme="majorBidi" w:cstheme="majorBidi"/>
                                <w:i/>
                                <w:iCs/>
                                <w:color w:val="000000" w:themeColor="text1"/>
                                <w:sz w:val="20"/>
                                <w:szCs w:val="20"/>
                              </w:rPr>
                              <w:t>Theileria annulata</w:t>
                            </w:r>
                            <w:r w:rsidRPr="00A81BC6">
                              <w:rPr>
                                <w:rFonts w:asciiTheme="majorBidi" w:hAnsiTheme="majorBidi" w:cstheme="majorBidi"/>
                                <w:color w:val="000000" w:themeColor="text1"/>
                                <w:sz w:val="20"/>
                                <w:szCs w:val="20"/>
                              </w:rPr>
                              <w:t xml:space="preserve">. For this purpose, a total of 100 cattle in three different locations (Akbar Pura, </w:t>
                            </w:r>
                            <w:proofErr w:type="spellStart"/>
                            <w:r w:rsidRPr="00A81BC6">
                              <w:rPr>
                                <w:rFonts w:asciiTheme="majorBidi" w:hAnsiTheme="majorBidi" w:cstheme="majorBidi"/>
                                <w:color w:val="000000" w:themeColor="text1"/>
                                <w:sz w:val="20"/>
                                <w:szCs w:val="20"/>
                              </w:rPr>
                              <w:t>Naguman</w:t>
                            </w:r>
                            <w:proofErr w:type="spellEnd"/>
                            <w:r w:rsidRPr="00A81BC6">
                              <w:rPr>
                                <w:rFonts w:asciiTheme="majorBidi" w:hAnsiTheme="majorBidi" w:cstheme="majorBidi"/>
                                <w:color w:val="000000" w:themeColor="text1"/>
                                <w:sz w:val="20"/>
                                <w:szCs w:val="20"/>
                              </w:rPr>
                              <w:t xml:space="preserve">, and </w:t>
                            </w:r>
                            <w:proofErr w:type="spellStart"/>
                            <w:r w:rsidRPr="00A81BC6">
                              <w:rPr>
                                <w:rFonts w:asciiTheme="majorBidi" w:hAnsiTheme="majorBidi" w:cstheme="majorBidi"/>
                                <w:color w:val="000000" w:themeColor="text1"/>
                                <w:sz w:val="20"/>
                                <w:szCs w:val="20"/>
                              </w:rPr>
                              <w:t>Warsak</w:t>
                            </w:r>
                            <w:proofErr w:type="spellEnd"/>
                            <w:r w:rsidRPr="00A81BC6">
                              <w:rPr>
                                <w:rFonts w:asciiTheme="majorBidi" w:hAnsiTheme="majorBidi" w:cstheme="majorBidi"/>
                                <w:color w:val="000000" w:themeColor="text1"/>
                                <w:sz w:val="20"/>
                                <w:szCs w:val="20"/>
                              </w:rPr>
                              <w:t xml:space="preserve"> Road) in the district of Peshawar were examined for the presence of ticks from March to June 2022, and ticks were collected. Morphological identification of ticks revealed higher prevalence of </w:t>
                            </w:r>
                            <w:r w:rsidRPr="00A81BC6">
                              <w:rPr>
                                <w:rFonts w:asciiTheme="majorBidi" w:hAnsiTheme="majorBidi" w:cstheme="majorBidi"/>
                                <w:i/>
                                <w:iCs/>
                                <w:color w:val="000000" w:themeColor="text1"/>
                                <w:sz w:val="20"/>
                                <w:szCs w:val="20"/>
                              </w:rPr>
                              <w:t>Rhipicephalus (52.9%)</w:t>
                            </w:r>
                            <w:r w:rsidRPr="00A81BC6">
                              <w:rPr>
                                <w:rFonts w:asciiTheme="majorBidi" w:hAnsiTheme="majorBidi" w:cstheme="majorBidi"/>
                                <w:color w:val="000000" w:themeColor="text1"/>
                                <w:sz w:val="20"/>
                                <w:szCs w:val="20"/>
                              </w:rPr>
                              <w:t xml:space="preserve">, followed by </w:t>
                            </w:r>
                            <w:r w:rsidRPr="00A81BC6">
                              <w:rPr>
                                <w:rFonts w:asciiTheme="majorBidi" w:hAnsiTheme="majorBidi" w:cstheme="majorBidi"/>
                                <w:i/>
                                <w:iCs/>
                                <w:color w:val="000000" w:themeColor="text1"/>
                                <w:sz w:val="20"/>
                                <w:szCs w:val="20"/>
                              </w:rPr>
                              <w:t>Hyalomma (34.1%) and</w:t>
                            </w:r>
                            <w:r w:rsidRPr="00A81BC6">
                              <w:rPr>
                                <w:rFonts w:asciiTheme="majorBidi" w:hAnsiTheme="majorBidi" w:cstheme="majorBidi"/>
                                <w:color w:val="000000" w:themeColor="text1"/>
                                <w:sz w:val="20"/>
                                <w:szCs w:val="20"/>
                              </w:rPr>
                              <w:t xml:space="preserve"> </w:t>
                            </w:r>
                            <w:r w:rsidRPr="00A81BC6">
                              <w:rPr>
                                <w:rFonts w:asciiTheme="majorBidi" w:hAnsiTheme="majorBidi" w:cstheme="majorBidi"/>
                                <w:i/>
                                <w:iCs/>
                                <w:color w:val="000000" w:themeColor="text1"/>
                                <w:sz w:val="20"/>
                                <w:szCs w:val="20"/>
                              </w:rPr>
                              <w:t>Haemaphysalis (12.8%)</w:t>
                            </w:r>
                            <w:r w:rsidRPr="00A81BC6">
                              <w:rPr>
                                <w:rFonts w:asciiTheme="majorBidi" w:hAnsiTheme="majorBidi" w:cstheme="majorBidi"/>
                                <w:color w:val="000000" w:themeColor="text1"/>
                                <w:sz w:val="20"/>
                                <w:szCs w:val="20"/>
                              </w:rPr>
                              <w:t xml:space="preserve">. DNA was extracted from each tick genera, and PCR was performed for the detection of </w:t>
                            </w:r>
                            <w:r w:rsidRPr="00A81BC6">
                              <w:rPr>
                                <w:rFonts w:asciiTheme="majorBidi" w:hAnsiTheme="majorBidi" w:cstheme="majorBidi"/>
                                <w:i/>
                                <w:iCs/>
                                <w:color w:val="000000" w:themeColor="text1"/>
                                <w:sz w:val="20"/>
                                <w:szCs w:val="20"/>
                              </w:rPr>
                              <w:t>Theileria annulata</w:t>
                            </w:r>
                            <w:r w:rsidRPr="00A81BC6">
                              <w:rPr>
                                <w:rFonts w:asciiTheme="majorBidi" w:hAnsiTheme="majorBidi" w:cstheme="majorBidi"/>
                                <w:color w:val="000000" w:themeColor="text1"/>
                                <w:sz w:val="20"/>
                                <w:szCs w:val="20"/>
                              </w:rPr>
                              <w:t xml:space="preserve">. PCR results revealed the presence of </w:t>
                            </w:r>
                            <w:r w:rsidRPr="00A81BC6">
                              <w:rPr>
                                <w:rFonts w:asciiTheme="majorBidi" w:hAnsiTheme="majorBidi" w:cstheme="majorBidi"/>
                                <w:i/>
                                <w:iCs/>
                                <w:color w:val="000000" w:themeColor="text1"/>
                                <w:sz w:val="20"/>
                                <w:szCs w:val="20"/>
                              </w:rPr>
                              <w:t>Theileria annulata</w:t>
                            </w:r>
                            <w:r w:rsidRPr="00A81BC6">
                              <w:rPr>
                                <w:rFonts w:asciiTheme="majorBidi" w:hAnsiTheme="majorBidi" w:cstheme="majorBidi"/>
                                <w:color w:val="000000" w:themeColor="text1"/>
                                <w:sz w:val="20"/>
                                <w:szCs w:val="20"/>
                              </w:rPr>
                              <w:t xml:space="preserve"> in </w:t>
                            </w:r>
                            <w:r w:rsidRPr="00A81BC6">
                              <w:rPr>
                                <w:rFonts w:asciiTheme="majorBidi" w:hAnsiTheme="majorBidi" w:cstheme="majorBidi"/>
                                <w:i/>
                                <w:iCs/>
                                <w:color w:val="000000" w:themeColor="text1"/>
                                <w:sz w:val="20"/>
                                <w:szCs w:val="20"/>
                              </w:rPr>
                              <w:t>Hyalomma</w:t>
                            </w:r>
                            <w:r w:rsidRPr="00A81BC6">
                              <w:rPr>
                                <w:rFonts w:asciiTheme="majorBidi" w:hAnsiTheme="majorBidi" w:cstheme="majorBidi"/>
                                <w:color w:val="000000" w:themeColor="text1"/>
                                <w:sz w:val="20"/>
                                <w:szCs w:val="20"/>
                              </w:rPr>
                              <w:t xml:space="preserve"> ticks only, which confirmed its role as a vector of </w:t>
                            </w:r>
                            <w:r w:rsidRPr="00A81BC6">
                              <w:rPr>
                                <w:rFonts w:asciiTheme="majorBidi" w:hAnsiTheme="majorBidi" w:cstheme="majorBidi"/>
                                <w:i/>
                                <w:iCs/>
                                <w:color w:val="000000" w:themeColor="text1"/>
                                <w:sz w:val="20"/>
                                <w:szCs w:val="20"/>
                              </w:rPr>
                              <w:t>Theileria annulata</w:t>
                            </w:r>
                            <w:r w:rsidRPr="00A81BC6">
                              <w:rPr>
                                <w:rFonts w:asciiTheme="majorBidi" w:hAnsiTheme="majorBidi" w:cstheme="majorBidi"/>
                                <w:color w:val="000000" w:themeColor="text1"/>
                                <w:sz w:val="20"/>
                                <w:szCs w:val="20"/>
                              </w:rPr>
                              <w:t xml:space="preserve"> in the study area. The effect of various risk factors on the tick burden was also evaluated, and </w:t>
                            </w:r>
                            <w:r w:rsidR="00D81B43" w:rsidRPr="00A81BC6">
                              <w:rPr>
                                <w:rFonts w:asciiTheme="majorBidi" w:hAnsiTheme="majorBidi" w:cstheme="majorBidi"/>
                                <w:color w:val="000000" w:themeColor="text1"/>
                                <w:sz w:val="20"/>
                                <w:szCs w:val="20"/>
                              </w:rPr>
                              <w:t>month wise</w:t>
                            </w:r>
                            <w:r w:rsidRPr="00A81BC6">
                              <w:rPr>
                                <w:rFonts w:asciiTheme="majorBidi" w:hAnsiTheme="majorBidi" w:cstheme="majorBidi"/>
                                <w:color w:val="000000" w:themeColor="text1"/>
                                <w:sz w:val="20"/>
                                <w:szCs w:val="20"/>
                              </w:rPr>
                              <w:t xml:space="preserve"> occurrence was significantly higher in June (41.5%), followed by May (23.7%) and April (20.9%), and lower in March (13.8%), indicating the propagation of ticks in the hot and humid season. </w:t>
                            </w:r>
                            <w:r w:rsidRPr="00A81BC6">
                              <w:rPr>
                                <w:rFonts w:ascii="Times New Roman" w:eastAsia="Times New Roman" w:hAnsi="Times New Roman" w:cs="Times New Roman"/>
                                <w:color w:val="000000" w:themeColor="text1"/>
                                <w:sz w:val="20"/>
                                <w:szCs w:val="20"/>
                              </w:rPr>
                              <w:t xml:space="preserve">This study suggests that ticks belonging to the genus </w:t>
                            </w:r>
                            <w:r w:rsidRPr="00A81BC6">
                              <w:rPr>
                                <w:rFonts w:ascii="Times New Roman" w:eastAsia="Times New Roman" w:hAnsi="Times New Roman" w:cs="Times New Roman"/>
                                <w:i/>
                                <w:iCs/>
                                <w:color w:val="000000" w:themeColor="text1"/>
                                <w:sz w:val="20"/>
                                <w:szCs w:val="20"/>
                              </w:rPr>
                              <w:t>Hyalomma</w:t>
                            </w:r>
                            <w:r w:rsidRPr="00A81BC6">
                              <w:rPr>
                                <w:rFonts w:ascii="Times New Roman" w:eastAsia="Times New Roman" w:hAnsi="Times New Roman" w:cs="Times New Roman"/>
                                <w:color w:val="000000" w:themeColor="text1"/>
                                <w:sz w:val="20"/>
                                <w:szCs w:val="20"/>
                              </w:rPr>
                              <w:t xml:space="preserve"> may be disease vectors for </w:t>
                            </w:r>
                            <w:r w:rsidRPr="00A81BC6">
                              <w:rPr>
                                <w:rFonts w:ascii="Times New Roman" w:eastAsia="Times New Roman" w:hAnsi="Times New Roman" w:cs="Times New Roman"/>
                                <w:i/>
                                <w:iCs/>
                                <w:color w:val="000000" w:themeColor="text1"/>
                                <w:sz w:val="20"/>
                                <w:szCs w:val="20"/>
                              </w:rPr>
                              <w:t>Theileria annulata</w:t>
                            </w:r>
                            <w:r w:rsidRPr="00A81BC6">
                              <w:rPr>
                                <w:rFonts w:ascii="Times New Roman" w:eastAsia="Times New Roman" w:hAnsi="Times New Roman" w:cs="Times New Roman"/>
                                <w:color w:val="000000" w:themeColor="text1"/>
                                <w:sz w:val="20"/>
                                <w:szCs w:val="20"/>
                              </w:rPr>
                              <w:t xml:space="preserve">; however, additional research is necessary to pinpoint the precise species of </w:t>
                            </w:r>
                            <w:r w:rsidRPr="00A81BC6">
                              <w:rPr>
                                <w:rFonts w:ascii="Times New Roman" w:eastAsia="Times New Roman" w:hAnsi="Times New Roman" w:cs="Times New Roman"/>
                                <w:i/>
                                <w:iCs/>
                                <w:color w:val="000000" w:themeColor="text1"/>
                                <w:sz w:val="20"/>
                                <w:szCs w:val="20"/>
                              </w:rPr>
                              <w:t>Hyalomma</w:t>
                            </w:r>
                            <w:r w:rsidRPr="00A81BC6">
                              <w:rPr>
                                <w:rFonts w:ascii="Times New Roman" w:eastAsia="Times New Roman" w:hAnsi="Times New Roman" w:cs="Times New Roman"/>
                                <w:color w:val="000000" w:themeColor="text1"/>
                                <w:sz w:val="20"/>
                                <w:szCs w:val="20"/>
                              </w:rPr>
                              <w:t xml:space="preserve"> and to examine the role of other common ticks as disease vectors. </w:t>
                            </w:r>
                          </w:p>
                          <w:p w14:paraId="4FC08115" w14:textId="77777777" w:rsidR="005E1716" w:rsidRPr="004D281E" w:rsidRDefault="005E1716" w:rsidP="00DF4E4F">
                            <w:pPr>
                              <w:spacing w:after="0" w:line="240" w:lineRule="auto"/>
                              <w:jc w:val="both"/>
                              <w:rPr>
                                <w:rFonts w:ascii="Times New Roman" w:hAnsi="Times New Roman" w:cs="Times New Roman"/>
                                <w:color w:val="000000" w:themeColor="text1"/>
                                <w:sz w:val="24"/>
                                <w:szCs w:val="24"/>
                              </w:rPr>
                            </w:pPr>
                          </w:p>
                          <w:p w14:paraId="56ED0E1C" w14:textId="77777777" w:rsidR="003C697E" w:rsidRDefault="003C697E" w:rsidP="00200B4F">
                            <w:pPr>
                              <w:spacing w:after="0" w:line="360" w:lineRule="auto"/>
                              <w:jc w:val="both"/>
                              <w:rPr>
                                <w:rFonts w:ascii="Times New Roman" w:hAnsi="Times New Roman" w:cs="Times New Roman"/>
                                <w:color w:val="000000" w:themeColor="text1"/>
                                <w:szCs w:val="24"/>
                              </w:rPr>
                            </w:pPr>
                          </w:p>
                          <w:p w14:paraId="5F43302C" w14:textId="77777777" w:rsidR="00F33F42" w:rsidRDefault="00F33F42" w:rsidP="00200B4F">
                            <w:pPr>
                              <w:spacing w:after="0" w:line="360" w:lineRule="auto"/>
                              <w:jc w:val="both"/>
                              <w:rPr>
                                <w:rFonts w:ascii="Times New Roman" w:hAnsi="Times New Roman" w:cs="Times New Roman"/>
                                <w:color w:val="000000" w:themeColor="text1"/>
                                <w:szCs w:val="24"/>
                              </w:rPr>
                            </w:pPr>
                          </w:p>
                          <w:p w14:paraId="2F9BE652" w14:textId="77777777" w:rsidR="00F33F42" w:rsidRDefault="00F33F42" w:rsidP="00200B4F">
                            <w:pPr>
                              <w:spacing w:after="0" w:line="360" w:lineRule="auto"/>
                              <w:jc w:val="both"/>
                              <w:rPr>
                                <w:rFonts w:ascii="Times New Roman" w:hAnsi="Times New Roman" w:cs="Times New Roman"/>
                                <w:color w:val="000000" w:themeColor="text1"/>
                                <w:szCs w:val="24"/>
                              </w:rPr>
                            </w:pPr>
                          </w:p>
                          <w:p w14:paraId="0ADFA591" w14:textId="77777777" w:rsidR="00F33F42" w:rsidRPr="00262C81" w:rsidRDefault="00F33F42" w:rsidP="00200B4F">
                            <w:pPr>
                              <w:spacing w:after="0" w:line="360" w:lineRule="auto"/>
                              <w:jc w:val="both"/>
                              <w:rPr>
                                <w:rFonts w:ascii="Times New Roman" w:hAnsi="Times New Roman" w:cs="Times New Roman"/>
                                <w:color w:val="000000" w:themeColor="text1"/>
                                <w:szCs w:val="24"/>
                              </w:rPr>
                            </w:pPr>
                          </w:p>
                          <w:p w14:paraId="40DF73FB" w14:textId="77777777" w:rsidR="00262C81" w:rsidRDefault="00262C81" w:rsidP="00992AB4">
                            <w:pPr>
                              <w:spacing w:line="360" w:lineRule="auto"/>
                              <w:jc w:val="both"/>
                              <w:rPr>
                                <w:rFonts w:ascii="Times New Roman" w:hAnsi="Times New Roman" w:cs="Times New Roman"/>
                                <w:color w:val="000000" w:themeColor="text1"/>
                                <w:szCs w:val="24"/>
                              </w:rPr>
                            </w:pPr>
                          </w:p>
                          <w:p w14:paraId="577148E3" w14:textId="77777777" w:rsidR="00262C81" w:rsidRDefault="00262C81" w:rsidP="00992AB4">
                            <w:pPr>
                              <w:spacing w:line="360" w:lineRule="auto"/>
                              <w:jc w:val="both"/>
                              <w:rPr>
                                <w:rFonts w:ascii="Times New Roman" w:hAnsi="Times New Roman" w:cs="Times New Roman"/>
                                <w:color w:val="000000" w:themeColor="text1"/>
                                <w:szCs w:val="24"/>
                              </w:rPr>
                            </w:pPr>
                          </w:p>
                          <w:p w14:paraId="30060B1A" w14:textId="77777777" w:rsidR="00262C81" w:rsidRDefault="00262C81" w:rsidP="00992AB4">
                            <w:pPr>
                              <w:spacing w:line="360" w:lineRule="auto"/>
                              <w:jc w:val="both"/>
                              <w:rPr>
                                <w:rFonts w:ascii="Times New Roman" w:hAnsi="Times New Roman" w:cs="Times New Roman"/>
                                <w:color w:val="000000" w:themeColor="text1"/>
                                <w:szCs w:val="24"/>
                              </w:rPr>
                            </w:pPr>
                          </w:p>
                          <w:p w14:paraId="72E4A7BA" w14:textId="77777777" w:rsidR="00262C81" w:rsidRPr="00556EE4" w:rsidRDefault="00262C81" w:rsidP="00992AB4">
                            <w:pPr>
                              <w:spacing w:line="360" w:lineRule="auto"/>
                              <w:jc w:val="both"/>
                              <w:rPr>
                                <w:rFonts w:ascii="Times New Roman" w:hAnsi="Times New Roman" w:cs="Times New Roman"/>
                                <w:color w:val="000000" w:themeColor="text1"/>
                                <w:szCs w:val="24"/>
                              </w:rPr>
                            </w:pPr>
                          </w:p>
                          <w:p w14:paraId="49038F1E" w14:textId="77777777" w:rsidR="00992AB4" w:rsidRDefault="00992AB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4AE4D4" id="_x0000_s1027" type="#_x0000_t202" style="position:absolute;left:0;text-align:left;margin-left:28.2pt;margin-top:3.8pt;width:426.95pt;height:210.45pt;z-index:2516613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" stroked="f">
                <v:textbox>
                  <w:txbxContent>
                    <w:p w14:paraId="08126B26" w14:textId="77777777" w:rsidR="00200B4F" w:rsidRPr="00A81BC6" w:rsidRDefault="00262C81" w:rsidP="00D81B43">
                      <w:pPr>
                        <w:spacing w:after="0" w:line="360" w:lineRule="auto"/>
                        <w:jc w:val="center"/>
                        <w:rPr>
                          <w:rFonts w:ascii="Times New Roman" w:hAnsi="Times New Roman" w:cs="Times New Roman"/>
                          <w:b/>
                          <w:bCs/>
                          <w:color w:val="000000" w:themeColor="text1"/>
                          <w:sz w:val="20"/>
                          <w:szCs w:val="20"/>
                        </w:rPr>
                      </w:pPr>
                      <w:r w:rsidRPr="00A81BC6">
                        <w:rPr>
                          <w:rFonts w:ascii="Times New Roman" w:hAnsi="Times New Roman" w:cs="Times New Roman"/>
                          <w:b/>
                          <w:bCs/>
                          <w:color w:val="000000" w:themeColor="text1"/>
                          <w:sz w:val="20"/>
                          <w:szCs w:val="20"/>
                        </w:rPr>
                        <w:t>ABSTRACT</w:t>
                      </w:r>
                    </w:p>
                    <w:p w14:paraId="45A54E19" w14:textId="75B78818" w:rsidR="000C7D16" w:rsidRPr="00A81BC6" w:rsidRDefault="000C7D16" w:rsidP="000C7D16">
                      <w:pPr>
                        <w:spacing w:line="240" w:lineRule="auto"/>
                        <w:jc w:val="both"/>
                        <w:rPr>
                          <w:rFonts w:ascii="Times New Roman" w:eastAsia="Times New Roman" w:hAnsi="Times New Roman" w:cs="Times New Roman"/>
                          <w:color w:val="000000" w:themeColor="text1"/>
                          <w:sz w:val="20"/>
                          <w:szCs w:val="20"/>
                        </w:rPr>
                      </w:pPr>
                      <w:r w:rsidRPr="00A81BC6">
                        <w:rPr>
                          <w:rFonts w:asciiTheme="majorBidi" w:hAnsiTheme="majorBidi" w:cstheme="majorBidi"/>
                          <w:color w:val="000000" w:themeColor="text1"/>
                          <w:sz w:val="20"/>
                          <w:szCs w:val="20"/>
                        </w:rPr>
                        <w:t xml:space="preserve">Hard ticks are seen as a major hindrance to cattle’s productive performance not only because of the direct damage they cause to the skin, blood suction, and hair loss, but also because of their capacity to transmit various pathogens. The aim of this study was to morphologically identify prevalent ticks in cattle in district Peshawar and to identify the vector of </w:t>
                      </w:r>
                      <w:r w:rsidRPr="00A81BC6">
                        <w:rPr>
                          <w:rFonts w:asciiTheme="majorBidi" w:hAnsiTheme="majorBidi" w:cstheme="majorBidi"/>
                          <w:i/>
                          <w:iCs/>
                          <w:color w:val="000000" w:themeColor="text1"/>
                          <w:sz w:val="20"/>
                          <w:szCs w:val="20"/>
                        </w:rPr>
                        <w:t>Theileria annulata</w:t>
                      </w:r>
                      <w:r w:rsidRPr="00A81BC6">
                        <w:rPr>
                          <w:rFonts w:asciiTheme="majorBidi" w:hAnsiTheme="majorBidi" w:cstheme="majorBidi"/>
                          <w:color w:val="000000" w:themeColor="text1"/>
                          <w:sz w:val="20"/>
                          <w:szCs w:val="20"/>
                        </w:rPr>
                        <w:t xml:space="preserve">. For this purpose, a total of 100 cattle in three different locations (Akbar Pura, </w:t>
                      </w:r>
                      <w:proofErr w:type="spellStart"/>
                      <w:r w:rsidRPr="00A81BC6">
                        <w:rPr>
                          <w:rFonts w:asciiTheme="majorBidi" w:hAnsiTheme="majorBidi" w:cstheme="majorBidi"/>
                          <w:color w:val="000000" w:themeColor="text1"/>
                          <w:sz w:val="20"/>
                          <w:szCs w:val="20"/>
                        </w:rPr>
                        <w:t>Naguman</w:t>
                      </w:r>
                      <w:proofErr w:type="spellEnd"/>
                      <w:r w:rsidRPr="00A81BC6">
                        <w:rPr>
                          <w:rFonts w:asciiTheme="majorBidi" w:hAnsiTheme="majorBidi" w:cstheme="majorBidi"/>
                          <w:color w:val="000000" w:themeColor="text1"/>
                          <w:sz w:val="20"/>
                          <w:szCs w:val="20"/>
                        </w:rPr>
                        <w:t xml:space="preserve">, and </w:t>
                      </w:r>
                      <w:proofErr w:type="spellStart"/>
                      <w:r w:rsidRPr="00A81BC6">
                        <w:rPr>
                          <w:rFonts w:asciiTheme="majorBidi" w:hAnsiTheme="majorBidi" w:cstheme="majorBidi"/>
                          <w:color w:val="000000" w:themeColor="text1"/>
                          <w:sz w:val="20"/>
                          <w:szCs w:val="20"/>
                        </w:rPr>
                        <w:t>Warsak</w:t>
                      </w:r>
                      <w:proofErr w:type="spellEnd"/>
                      <w:r w:rsidRPr="00A81BC6">
                        <w:rPr>
                          <w:rFonts w:asciiTheme="majorBidi" w:hAnsiTheme="majorBidi" w:cstheme="majorBidi"/>
                          <w:color w:val="000000" w:themeColor="text1"/>
                          <w:sz w:val="20"/>
                          <w:szCs w:val="20"/>
                        </w:rPr>
                        <w:t xml:space="preserve"> Road) in the district of Peshawar were examined for the presence of ticks from March to June 2022, and ticks were collected. Morphological identification of ticks revealed higher prevalence of </w:t>
                      </w:r>
                      <w:r w:rsidRPr="00A81BC6">
                        <w:rPr>
                          <w:rFonts w:asciiTheme="majorBidi" w:hAnsiTheme="majorBidi" w:cstheme="majorBidi"/>
                          <w:i/>
                          <w:iCs/>
                          <w:color w:val="000000" w:themeColor="text1"/>
                          <w:sz w:val="20"/>
                          <w:szCs w:val="20"/>
                        </w:rPr>
                        <w:t>Rhipicephalus (52.9%)</w:t>
                      </w:r>
                      <w:r w:rsidRPr="00A81BC6">
                        <w:rPr>
                          <w:rFonts w:asciiTheme="majorBidi" w:hAnsiTheme="majorBidi" w:cstheme="majorBidi"/>
                          <w:color w:val="000000" w:themeColor="text1"/>
                          <w:sz w:val="20"/>
                          <w:szCs w:val="20"/>
                        </w:rPr>
                        <w:t xml:space="preserve">, followed by </w:t>
                      </w:r>
                      <w:r w:rsidRPr="00A81BC6">
                        <w:rPr>
                          <w:rFonts w:asciiTheme="majorBidi" w:hAnsiTheme="majorBidi" w:cstheme="majorBidi"/>
                          <w:i/>
                          <w:iCs/>
                          <w:color w:val="000000" w:themeColor="text1"/>
                          <w:sz w:val="20"/>
                          <w:szCs w:val="20"/>
                        </w:rPr>
                        <w:t>Hyalomma (34.1%) and</w:t>
                      </w:r>
                      <w:r w:rsidRPr="00A81BC6">
                        <w:rPr>
                          <w:rFonts w:asciiTheme="majorBidi" w:hAnsiTheme="majorBidi" w:cstheme="majorBidi"/>
                          <w:color w:val="000000" w:themeColor="text1"/>
                          <w:sz w:val="20"/>
                          <w:szCs w:val="20"/>
                        </w:rPr>
                        <w:t xml:space="preserve"> </w:t>
                      </w:r>
                      <w:r w:rsidRPr="00A81BC6">
                        <w:rPr>
                          <w:rFonts w:asciiTheme="majorBidi" w:hAnsiTheme="majorBidi" w:cstheme="majorBidi"/>
                          <w:i/>
                          <w:iCs/>
                          <w:color w:val="000000" w:themeColor="text1"/>
                          <w:sz w:val="20"/>
                          <w:szCs w:val="20"/>
                        </w:rPr>
                        <w:t>Haemaphysalis (12.8%)</w:t>
                      </w:r>
                      <w:r w:rsidRPr="00A81BC6">
                        <w:rPr>
                          <w:rFonts w:asciiTheme="majorBidi" w:hAnsiTheme="majorBidi" w:cstheme="majorBidi"/>
                          <w:color w:val="000000" w:themeColor="text1"/>
                          <w:sz w:val="20"/>
                          <w:szCs w:val="20"/>
                        </w:rPr>
                        <w:t xml:space="preserve">. DNA was extracted from each tick genera, and PCR was performed for the detection of </w:t>
                      </w:r>
                      <w:r w:rsidRPr="00A81BC6">
                        <w:rPr>
                          <w:rFonts w:asciiTheme="majorBidi" w:hAnsiTheme="majorBidi" w:cstheme="majorBidi"/>
                          <w:i/>
                          <w:iCs/>
                          <w:color w:val="000000" w:themeColor="text1"/>
                          <w:sz w:val="20"/>
                          <w:szCs w:val="20"/>
                        </w:rPr>
                        <w:t>Theileria annulata</w:t>
                      </w:r>
                      <w:r w:rsidRPr="00A81BC6">
                        <w:rPr>
                          <w:rFonts w:asciiTheme="majorBidi" w:hAnsiTheme="majorBidi" w:cstheme="majorBidi"/>
                          <w:color w:val="000000" w:themeColor="text1"/>
                          <w:sz w:val="20"/>
                          <w:szCs w:val="20"/>
                        </w:rPr>
                        <w:t xml:space="preserve">. PCR results revealed the presence of </w:t>
                      </w:r>
                      <w:r w:rsidRPr="00A81BC6">
                        <w:rPr>
                          <w:rFonts w:asciiTheme="majorBidi" w:hAnsiTheme="majorBidi" w:cstheme="majorBidi"/>
                          <w:i/>
                          <w:iCs/>
                          <w:color w:val="000000" w:themeColor="text1"/>
                          <w:sz w:val="20"/>
                          <w:szCs w:val="20"/>
                        </w:rPr>
                        <w:t>Theileria annulata</w:t>
                      </w:r>
                      <w:r w:rsidRPr="00A81BC6">
                        <w:rPr>
                          <w:rFonts w:asciiTheme="majorBidi" w:hAnsiTheme="majorBidi" w:cstheme="majorBidi"/>
                          <w:color w:val="000000" w:themeColor="text1"/>
                          <w:sz w:val="20"/>
                          <w:szCs w:val="20"/>
                        </w:rPr>
                        <w:t xml:space="preserve"> in </w:t>
                      </w:r>
                      <w:r w:rsidRPr="00A81BC6">
                        <w:rPr>
                          <w:rFonts w:asciiTheme="majorBidi" w:hAnsiTheme="majorBidi" w:cstheme="majorBidi"/>
                          <w:i/>
                          <w:iCs/>
                          <w:color w:val="000000" w:themeColor="text1"/>
                          <w:sz w:val="20"/>
                          <w:szCs w:val="20"/>
                        </w:rPr>
                        <w:t>Hyalomma</w:t>
                      </w:r>
                      <w:r w:rsidRPr="00A81BC6">
                        <w:rPr>
                          <w:rFonts w:asciiTheme="majorBidi" w:hAnsiTheme="majorBidi" w:cstheme="majorBidi"/>
                          <w:color w:val="000000" w:themeColor="text1"/>
                          <w:sz w:val="20"/>
                          <w:szCs w:val="20"/>
                        </w:rPr>
                        <w:t xml:space="preserve"> ticks only, which confirmed its role as a vector of </w:t>
                      </w:r>
                      <w:r w:rsidRPr="00A81BC6">
                        <w:rPr>
                          <w:rFonts w:asciiTheme="majorBidi" w:hAnsiTheme="majorBidi" w:cstheme="majorBidi"/>
                          <w:i/>
                          <w:iCs/>
                          <w:color w:val="000000" w:themeColor="text1"/>
                          <w:sz w:val="20"/>
                          <w:szCs w:val="20"/>
                        </w:rPr>
                        <w:t>Theileria annulata</w:t>
                      </w:r>
                      <w:r w:rsidRPr="00A81BC6">
                        <w:rPr>
                          <w:rFonts w:asciiTheme="majorBidi" w:hAnsiTheme="majorBidi" w:cstheme="majorBidi"/>
                          <w:color w:val="000000" w:themeColor="text1"/>
                          <w:sz w:val="20"/>
                          <w:szCs w:val="20"/>
                        </w:rPr>
                        <w:t xml:space="preserve"> in the study area. The effect of various risk factors on the tick burden was also evaluated, and </w:t>
                      </w:r>
                      <w:r w:rsidR="00D81B43" w:rsidRPr="00A81BC6">
                        <w:rPr>
                          <w:rFonts w:asciiTheme="majorBidi" w:hAnsiTheme="majorBidi" w:cstheme="majorBidi"/>
                          <w:color w:val="000000" w:themeColor="text1"/>
                          <w:sz w:val="20"/>
                          <w:szCs w:val="20"/>
                        </w:rPr>
                        <w:t>month wise</w:t>
                      </w:r>
                      <w:r w:rsidRPr="00A81BC6">
                        <w:rPr>
                          <w:rFonts w:asciiTheme="majorBidi" w:hAnsiTheme="majorBidi" w:cstheme="majorBidi"/>
                          <w:color w:val="000000" w:themeColor="text1"/>
                          <w:sz w:val="20"/>
                          <w:szCs w:val="20"/>
                        </w:rPr>
                        <w:t xml:space="preserve"> occurrence was significantly higher in June (41.5%), followed by May (23.7%) and April (20.9%), and lower in March (13.8%), indicating the propagation of ticks in the hot and humid season. </w:t>
                      </w:r>
                      <w:r w:rsidRPr="00A81BC6">
                        <w:rPr>
                          <w:rFonts w:ascii="Times New Roman" w:eastAsia="Times New Roman" w:hAnsi="Times New Roman" w:cs="Times New Roman"/>
                          <w:color w:val="000000" w:themeColor="text1"/>
                          <w:sz w:val="20"/>
                          <w:szCs w:val="20"/>
                        </w:rPr>
                        <w:t xml:space="preserve">This study suggests that ticks belonging to the genus </w:t>
                      </w:r>
                      <w:r w:rsidRPr="00A81BC6">
                        <w:rPr>
                          <w:rFonts w:ascii="Times New Roman" w:eastAsia="Times New Roman" w:hAnsi="Times New Roman" w:cs="Times New Roman"/>
                          <w:i/>
                          <w:iCs/>
                          <w:color w:val="000000" w:themeColor="text1"/>
                          <w:sz w:val="20"/>
                          <w:szCs w:val="20"/>
                        </w:rPr>
                        <w:t>Hyalomma</w:t>
                      </w:r>
                      <w:r w:rsidRPr="00A81BC6">
                        <w:rPr>
                          <w:rFonts w:ascii="Times New Roman" w:eastAsia="Times New Roman" w:hAnsi="Times New Roman" w:cs="Times New Roman"/>
                          <w:color w:val="000000" w:themeColor="text1"/>
                          <w:sz w:val="20"/>
                          <w:szCs w:val="20"/>
                        </w:rPr>
                        <w:t xml:space="preserve"> may be disease vectors for </w:t>
                      </w:r>
                      <w:r w:rsidRPr="00A81BC6">
                        <w:rPr>
                          <w:rFonts w:ascii="Times New Roman" w:eastAsia="Times New Roman" w:hAnsi="Times New Roman" w:cs="Times New Roman"/>
                          <w:i/>
                          <w:iCs/>
                          <w:color w:val="000000" w:themeColor="text1"/>
                          <w:sz w:val="20"/>
                          <w:szCs w:val="20"/>
                        </w:rPr>
                        <w:t>Theileria annulata</w:t>
                      </w:r>
                      <w:r w:rsidRPr="00A81BC6">
                        <w:rPr>
                          <w:rFonts w:ascii="Times New Roman" w:eastAsia="Times New Roman" w:hAnsi="Times New Roman" w:cs="Times New Roman"/>
                          <w:color w:val="000000" w:themeColor="text1"/>
                          <w:sz w:val="20"/>
                          <w:szCs w:val="20"/>
                        </w:rPr>
                        <w:t xml:space="preserve">; however, additional research is necessary to pinpoint the precise species of </w:t>
                      </w:r>
                      <w:r w:rsidRPr="00A81BC6">
                        <w:rPr>
                          <w:rFonts w:ascii="Times New Roman" w:eastAsia="Times New Roman" w:hAnsi="Times New Roman" w:cs="Times New Roman"/>
                          <w:i/>
                          <w:iCs/>
                          <w:color w:val="000000" w:themeColor="text1"/>
                          <w:sz w:val="20"/>
                          <w:szCs w:val="20"/>
                        </w:rPr>
                        <w:t>Hyalomma</w:t>
                      </w:r>
                      <w:r w:rsidRPr="00A81BC6">
                        <w:rPr>
                          <w:rFonts w:ascii="Times New Roman" w:eastAsia="Times New Roman" w:hAnsi="Times New Roman" w:cs="Times New Roman"/>
                          <w:color w:val="000000" w:themeColor="text1"/>
                          <w:sz w:val="20"/>
                          <w:szCs w:val="20"/>
                        </w:rPr>
                        <w:t xml:space="preserve"> and to examine the role of other common ticks as disease vectors. </w:t>
                      </w:r>
                    </w:p>
                    <w:p w14:paraId="4FC08115" w14:textId="77777777" w:rsidR="005E1716" w:rsidRPr="004D281E" w:rsidRDefault="005E1716" w:rsidP="00DF4E4F">
                      <w:pPr>
                        <w:spacing w:after="0" w:line="240" w:lineRule="auto"/>
                        <w:jc w:val="both"/>
                        <w:rPr>
                          <w:rFonts w:ascii="Times New Roman" w:hAnsi="Times New Roman" w:cs="Times New Roman"/>
                          <w:color w:val="000000" w:themeColor="text1"/>
                          <w:sz w:val="24"/>
                          <w:szCs w:val="24"/>
                        </w:rPr>
                      </w:pPr>
                    </w:p>
                    <w:p w14:paraId="56ED0E1C" w14:textId="77777777" w:rsidR="003C697E" w:rsidRDefault="003C697E" w:rsidP="00200B4F">
                      <w:pPr>
                        <w:spacing w:after="0" w:line="360" w:lineRule="auto"/>
                        <w:jc w:val="both"/>
                        <w:rPr>
                          <w:rFonts w:ascii="Times New Roman" w:hAnsi="Times New Roman" w:cs="Times New Roman"/>
                          <w:color w:val="000000" w:themeColor="text1"/>
                          <w:szCs w:val="24"/>
                        </w:rPr>
                      </w:pPr>
                    </w:p>
                    <w:p w14:paraId="5F43302C" w14:textId="77777777" w:rsidR="00F33F42" w:rsidRDefault="00F33F42" w:rsidP="00200B4F">
                      <w:pPr>
                        <w:spacing w:after="0" w:line="360" w:lineRule="auto"/>
                        <w:jc w:val="both"/>
                        <w:rPr>
                          <w:rFonts w:ascii="Times New Roman" w:hAnsi="Times New Roman" w:cs="Times New Roman"/>
                          <w:color w:val="000000" w:themeColor="text1"/>
                          <w:szCs w:val="24"/>
                        </w:rPr>
                      </w:pPr>
                    </w:p>
                    <w:p w14:paraId="2F9BE652" w14:textId="77777777" w:rsidR="00F33F42" w:rsidRDefault="00F33F42" w:rsidP="00200B4F">
                      <w:pPr>
                        <w:spacing w:after="0" w:line="360" w:lineRule="auto"/>
                        <w:jc w:val="both"/>
                        <w:rPr>
                          <w:rFonts w:ascii="Times New Roman" w:hAnsi="Times New Roman" w:cs="Times New Roman"/>
                          <w:color w:val="000000" w:themeColor="text1"/>
                          <w:szCs w:val="24"/>
                        </w:rPr>
                      </w:pPr>
                    </w:p>
                    <w:p w14:paraId="0ADFA591" w14:textId="77777777" w:rsidR="00F33F42" w:rsidRPr="00262C81" w:rsidRDefault="00F33F42" w:rsidP="00200B4F">
                      <w:pPr>
                        <w:spacing w:after="0" w:line="360" w:lineRule="auto"/>
                        <w:jc w:val="both"/>
                        <w:rPr>
                          <w:rFonts w:ascii="Times New Roman" w:hAnsi="Times New Roman" w:cs="Times New Roman"/>
                          <w:color w:val="000000" w:themeColor="text1"/>
                          <w:szCs w:val="24"/>
                        </w:rPr>
                      </w:pPr>
                    </w:p>
                    <w:p w14:paraId="40DF73FB" w14:textId="77777777" w:rsidR="00262C81" w:rsidRDefault="00262C81" w:rsidP="00992AB4">
                      <w:pPr>
                        <w:spacing w:line="360" w:lineRule="auto"/>
                        <w:jc w:val="both"/>
                        <w:rPr>
                          <w:rFonts w:ascii="Times New Roman" w:hAnsi="Times New Roman" w:cs="Times New Roman"/>
                          <w:color w:val="000000" w:themeColor="text1"/>
                          <w:szCs w:val="24"/>
                        </w:rPr>
                      </w:pPr>
                    </w:p>
                    <w:p w14:paraId="577148E3" w14:textId="77777777" w:rsidR="00262C81" w:rsidRDefault="00262C81" w:rsidP="00992AB4">
                      <w:pPr>
                        <w:spacing w:line="360" w:lineRule="auto"/>
                        <w:jc w:val="both"/>
                        <w:rPr>
                          <w:rFonts w:ascii="Times New Roman" w:hAnsi="Times New Roman" w:cs="Times New Roman"/>
                          <w:color w:val="000000" w:themeColor="text1"/>
                          <w:szCs w:val="24"/>
                        </w:rPr>
                      </w:pPr>
                    </w:p>
                    <w:p w14:paraId="30060B1A" w14:textId="77777777" w:rsidR="00262C81" w:rsidRDefault="00262C81" w:rsidP="00992AB4">
                      <w:pPr>
                        <w:spacing w:line="360" w:lineRule="auto"/>
                        <w:jc w:val="both"/>
                        <w:rPr>
                          <w:rFonts w:ascii="Times New Roman" w:hAnsi="Times New Roman" w:cs="Times New Roman"/>
                          <w:color w:val="000000" w:themeColor="text1"/>
                          <w:szCs w:val="24"/>
                        </w:rPr>
                      </w:pPr>
                    </w:p>
                    <w:p w14:paraId="72E4A7BA" w14:textId="77777777" w:rsidR="00262C81" w:rsidRPr="00556EE4" w:rsidRDefault="00262C81" w:rsidP="00992AB4">
                      <w:pPr>
                        <w:spacing w:line="360" w:lineRule="auto"/>
                        <w:jc w:val="both"/>
                        <w:rPr>
                          <w:rFonts w:ascii="Times New Roman" w:hAnsi="Times New Roman" w:cs="Times New Roman"/>
                          <w:color w:val="000000" w:themeColor="text1"/>
                          <w:szCs w:val="24"/>
                        </w:rPr>
                      </w:pPr>
                    </w:p>
                    <w:p w14:paraId="49038F1E" w14:textId="77777777" w:rsidR="00992AB4" w:rsidRDefault="00992AB4"/>
                  </w:txbxContent>
                </v:textbox>
                <w10:wrap type="square" anchorx="page"/>
              </v:shape>
            </w:pict>
          </mc:Fallback>
        </mc:AlternateContent>
      </w:r>
      <w:r w:rsidRPr="00E1528E">
        <w:rPr>
          <w:rFonts w:ascii="Times New Roman" w:hAnsi="Times New Roman" w:cs="Times New Roman"/>
          <w:noProof/>
          <w:color w:val="000000" w:themeColor="text1"/>
          <w:sz w:val="24"/>
          <w:szCs w:val="24"/>
        </w:rPr>
        <mc:AlternateContent>
          <mc:Choice Requires="wps">
            <w:drawing>
              <wp:anchor distT="45720" distB="45720" distL="114300" distR="114300" simplePos="0" relativeHeight="251663360" behindDoc="0" locked="0" layoutInCell="1" allowOverlap="1" wp14:anchorId="58F1835F" wp14:editId="4998BC48">
                <wp:simplePos x="0" y="0"/>
                <wp:positionH relativeFrom="margin">
                  <wp:posOffset>5464810</wp:posOffset>
                </wp:positionH>
                <wp:positionV relativeFrom="paragraph">
                  <wp:posOffset>365125</wp:posOffset>
                </wp:positionV>
                <wp:extent cx="1526540" cy="1737360"/>
                <wp:effectExtent l="0" t="0" r="0" b="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6540" cy="1737360"/>
                        </a:xfrm>
                        <a:prstGeom prst="rect">
                          <a:avLst/>
                        </a:prstGeom>
                        <a:solidFill>
                          <a:schemeClr val="bg2"/>
                        </a:solidFill>
                        <a:ln w="9525">
                          <a:noFill/>
                          <a:miter lim="800000"/>
                          <a:headEnd/>
                          <a:tailEnd/>
                        </a:ln>
                      </wps:spPr>
                      <wps:txbx>
                        <w:txbxContent>
                          <w:p w14:paraId="2AC18DDE" w14:textId="77777777" w:rsidR="00E1528E" w:rsidRPr="00776D8B" w:rsidRDefault="00262C81" w:rsidP="00262C81">
                            <w:pPr>
                              <w:spacing w:line="360" w:lineRule="auto"/>
                              <w:rPr>
                                <w:rFonts w:ascii="Times New Roman" w:hAnsi="Times New Roman" w:cs="Times New Roman"/>
                                <w:b/>
                                <w:sz w:val="18"/>
                                <w:szCs w:val="18"/>
                              </w:rPr>
                            </w:pPr>
                            <w:r w:rsidRPr="00776D8B">
                              <w:rPr>
                                <w:rFonts w:ascii="Times New Roman" w:hAnsi="Times New Roman" w:cs="Times New Roman"/>
                                <w:b/>
                                <w:sz w:val="18"/>
                                <w:szCs w:val="18"/>
                              </w:rPr>
                              <w:t>PAPER HISTORY</w:t>
                            </w:r>
                          </w:p>
                          <w:p w14:paraId="5E6C371E" w14:textId="51CFBD54" w:rsidR="00E1528E" w:rsidRPr="00776D8B" w:rsidRDefault="00D81B43" w:rsidP="00262C81">
                            <w:pPr>
                              <w:spacing w:line="240" w:lineRule="auto"/>
                              <w:rPr>
                                <w:rFonts w:ascii="Times New Roman" w:hAnsi="Times New Roman" w:cs="Times New Roman"/>
                                <w:sz w:val="18"/>
                                <w:szCs w:val="18"/>
                              </w:rPr>
                            </w:pPr>
                            <w:r w:rsidRPr="00776D8B">
                              <w:rPr>
                                <w:rFonts w:ascii="Times New Roman" w:hAnsi="Times New Roman" w:cs="Times New Roman"/>
                                <w:sz w:val="18"/>
                                <w:szCs w:val="18"/>
                              </w:rPr>
                              <w:t>Received: 4 Sep 2025</w:t>
                            </w:r>
                          </w:p>
                          <w:p w14:paraId="788B5FF3" w14:textId="7759901A" w:rsidR="00262C81" w:rsidRPr="00776D8B" w:rsidRDefault="00D81B43" w:rsidP="00262C81">
                            <w:pPr>
                              <w:spacing w:line="240" w:lineRule="auto"/>
                              <w:rPr>
                                <w:rFonts w:ascii="Times New Roman" w:hAnsi="Times New Roman" w:cs="Times New Roman"/>
                                <w:sz w:val="18"/>
                                <w:szCs w:val="18"/>
                              </w:rPr>
                            </w:pPr>
                            <w:r w:rsidRPr="00776D8B">
                              <w:rPr>
                                <w:rFonts w:ascii="Times New Roman" w:hAnsi="Times New Roman" w:cs="Times New Roman"/>
                                <w:sz w:val="18"/>
                                <w:szCs w:val="18"/>
                              </w:rPr>
                              <w:t>Revised: 21 Nov 2025</w:t>
                            </w:r>
                          </w:p>
                          <w:p w14:paraId="15ECD641" w14:textId="6CCBE699" w:rsidR="00262C81" w:rsidRPr="00776D8B" w:rsidRDefault="00D81B43" w:rsidP="00262C81">
                            <w:pPr>
                              <w:spacing w:line="240" w:lineRule="auto"/>
                              <w:rPr>
                                <w:rFonts w:ascii="Times New Roman" w:hAnsi="Times New Roman" w:cs="Times New Roman"/>
                                <w:sz w:val="18"/>
                                <w:szCs w:val="18"/>
                              </w:rPr>
                            </w:pPr>
                            <w:r w:rsidRPr="00776D8B">
                              <w:rPr>
                                <w:rFonts w:ascii="Times New Roman" w:hAnsi="Times New Roman" w:cs="Times New Roman"/>
                                <w:sz w:val="18"/>
                                <w:szCs w:val="18"/>
                              </w:rPr>
                              <w:t>Accepted:</w:t>
                            </w:r>
                            <w:r w:rsidR="009945B0">
                              <w:rPr>
                                <w:rFonts w:ascii="Times New Roman" w:hAnsi="Times New Roman" w:cs="Times New Roman"/>
                                <w:sz w:val="18"/>
                                <w:szCs w:val="18"/>
                              </w:rPr>
                              <w:t xml:space="preserve"> 2</w:t>
                            </w:r>
                            <w:r w:rsidR="009945B0" w:rsidRPr="009945B0">
                              <w:rPr>
                                <w:rFonts w:ascii="Times New Roman" w:hAnsi="Times New Roman" w:cs="Times New Roman"/>
                                <w:sz w:val="18"/>
                                <w:szCs w:val="18"/>
                                <w:vertAlign w:val="superscript"/>
                              </w:rPr>
                              <w:t>nd</w:t>
                            </w:r>
                            <w:r w:rsidR="009945B0">
                              <w:rPr>
                                <w:rFonts w:ascii="Times New Roman" w:hAnsi="Times New Roman" w:cs="Times New Roman"/>
                                <w:sz w:val="18"/>
                                <w:szCs w:val="18"/>
                              </w:rPr>
                              <w:t xml:space="preserve"> Jan 2026</w:t>
                            </w:r>
                          </w:p>
                          <w:p w14:paraId="39E44186" w14:textId="0ADA7FC4" w:rsidR="00262C81" w:rsidRPr="00776D8B" w:rsidRDefault="00262C81" w:rsidP="00262C81">
                            <w:pPr>
                              <w:spacing w:line="240" w:lineRule="auto"/>
                              <w:rPr>
                                <w:rFonts w:ascii="Times New Roman" w:hAnsi="Times New Roman" w:cs="Times New Roman"/>
                                <w:color w:val="000000" w:themeColor="text1"/>
                                <w:sz w:val="18"/>
                                <w:szCs w:val="18"/>
                              </w:rPr>
                            </w:pPr>
                            <w:r w:rsidRPr="00776D8B">
                              <w:rPr>
                                <w:rFonts w:ascii="Times New Roman" w:hAnsi="Times New Roman" w:cs="Times New Roman"/>
                                <w:sz w:val="18"/>
                                <w:szCs w:val="18"/>
                              </w:rPr>
                              <w:t>Published:</w:t>
                            </w:r>
                            <w:r w:rsidR="009945B0">
                              <w:rPr>
                                <w:rFonts w:ascii="Times New Roman" w:hAnsi="Times New Roman" w:cs="Times New Roman"/>
                                <w:sz w:val="18"/>
                                <w:szCs w:val="18"/>
                              </w:rPr>
                              <w:t xml:space="preserve"> 6 May 2026</w:t>
                            </w:r>
                          </w:p>
                          <w:p w14:paraId="04B27738" w14:textId="77777777" w:rsidR="00E1528E" w:rsidRPr="00776D8B" w:rsidRDefault="00E1528E">
                            <w:pPr>
                              <w:rPr>
                                <w:sz w:val="18"/>
                                <w:szCs w:val="18"/>
                              </w:rPr>
                            </w:pPr>
                          </w:p>
                          <w:p w14:paraId="4D944209" w14:textId="77777777" w:rsidR="00E1528E" w:rsidRPr="00776D8B" w:rsidRDefault="00E1528E">
                            <w:pPr>
                              <w:rPr>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F1835F" id="_x0000_s1028" type="#_x0000_t202" style="position:absolute;left:0;text-align:left;margin-left:430.3pt;margin-top:28.75pt;width:120.2pt;height:136.8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" fillcolor="#e7e6e6 [3214]" stroked="f">
                <v:textbox>
                  <w:txbxContent>
                    <w:p w14:paraId="2AC18DDE" w14:textId="77777777" w:rsidR="00E1528E" w:rsidRPr="00776D8B" w:rsidRDefault="00262C81" w:rsidP="00262C81">
                      <w:pPr>
                        <w:spacing w:line="360" w:lineRule="auto"/>
                        <w:rPr>
                          <w:rFonts w:ascii="Times New Roman" w:hAnsi="Times New Roman" w:cs="Times New Roman"/>
                          <w:b/>
                          <w:sz w:val="18"/>
                          <w:szCs w:val="18"/>
                        </w:rPr>
                      </w:pPr>
                      <w:r w:rsidRPr="00776D8B">
                        <w:rPr>
                          <w:rFonts w:ascii="Times New Roman" w:hAnsi="Times New Roman" w:cs="Times New Roman"/>
                          <w:b/>
                          <w:sz w:val="18"/>
                          <w:szCs w:val="18"/>
                        </w:rPr>
                        <w:t>PAPER HISTORY</w:t>
                      </w:r>
                    </w:p>
                    <w:p w14:paraId="5E6C371E" w14:textId="51CFBD54" w:rsidR="00E1528E" w:rsidRPr="00776D8B" w:rsidRDefault="00D81B43" w:rsidP="00262C81">
                      <w:pPr>
                        <w:spacing w:line="240" w:lineRule="auto"/>
                        <w:rPr>
                          <w:rFonts w:ascii="Times New Roman" w:hAnsi="Times New Roman" w:cs="Times New Roman"/>
                          <w:sz w:val="18"/>
                          <w:szCs w:val="18"/>
                        </w:rPr>
                      </w:pPr>
                      <w:r w:rsidRPr="00776D8B">
                        <w:rPr>
                          <w:rFonts w:ascii="Times New Roman" w:hAnsi="Times New Roman" w:cs="Times New Roman"/>
                          <w:sz w:val="18"/>
                          <w:szCs w:val="18"/>
                        </w:rPr>
                        <w:t>Received: 4 Sep 2025</w:t>
                      </w:r>
                    </w:p>
                    <w:p w14:paraId="788B5FF3" w14:textId="7759901A" w:rsidR="00262C81" w:rsidRPr="00776D8B" w:rsidRDefault="00D81B43" w:rsidP="00262C81">
                      <w:pPr>
                        <w:spacing w:line="240" w:lineRule="auto"/>
                        <w:rPr>
                          <w:rFonts w:ascii="Times New Roman" w:hAnsi="Times New Roman" w:cs="Times New Roman"/>
                          <w:sz w:val="18"/>
                          <w:szCs w:val="18"/>
                        </w:rPr>
                      </w:pPr>
                      <w:r w:rsidRPr="00776D8B">
                        <w:rPr>
                          <w:rFonts w:ascii="Times New Roman" w:hAnsi="Times New Roman" w:cs="Times New Roman"/>
                          <w:sz w:val="18"/>
                          <w:szCs w:val="18"/>
                        </w:rPr>
                        <w:t>Revised: 21 Nov 2025</w:t>
                      </w:r>
                    </w:p>
                    <w:p w14:paraId="15ECD641" w14:textId="6CCBE699" w:rsidR="00262C81" w:rsidRPr="00776D8B" w:rsidRDefault="00D81B43" w:rsidP="00262C81">
                      <w:pPr>
                        <w:spacing w:line="240" w:lineRule="auto"/>
                        <w:rPr>
                          <w:rFonts w:ascii="Times New Roman" w:hAnsi="Times New Roman" w:cs="Times New Roman"/>
                          <w:sz w:val="18"/>
                          <w:szCs w:val="18"/>
                        </w:rPr>
                      </w:pPr>
                      <w:r w:rsidRPr="00776D8B">
                        <w:rPr>
                          <w:rFonts w:ascii="Times New Roman" w:hAnsi="Times New Roman" w:cs="Times New Roman"/>
                          <w:sz w:val="18"/>
                          <w:szCs w:val="18"/>
                        </w:rPr>
                        <w:t>Accepted:</w:t>
                      </w:r>
                      <w:r w:rsidR="009945B0">
                        <w:rPr>
                          <w:rFonts w:ascii="Times New Roman" w:hAnsi="Times New Roman" w:cs="Times New Roman"/>
                          <w:sz w:val="18"/>
                          <w:szCs w:val="18"/>
                        </w:rPr>
                        <w:t xml:space="preserve"> 2</w:t>
                      </w:r>
                      <w:r w:rsidR="009945B0" w:rsidRPr="009945B0">
                        <w:rPr>
                          <w:rFonts w:ascii="Times New Roman" w:hAnsi="Times New Roman" w:cs="Times New Roman"/>
                          <w:sz w:val="18"/>
                          <w:szCs w:val="18"/>
                          <w:vertAlign w:val="superscript"/>
                        </w:rPr>
                        <w:t>nd</w:t>
                      </w:r>
                      <w:r w:rsidR="009945B0">
                        <w:rPr>
                          <w:rFonts w:ascii="Times New Roman" w:hAnsi="Times New Roman" w:cs="Times New Roman"/>
                          <w:sz w:val="18"/>
                          <w:szCs w:val="18"/>
                        </w:rPr>
                        <w:t xml:space="preserve"> Jan 2026</w:t>
                      </w:r>
                    </w:p>
                    <w:p w14:paraId="39E44186" w14:textId="0ADA7FC4" w:rsidR="00262C81" w:rsidRPr="00776D8B" w:rsidRDefault="00262C81" w:rsidP="00262C81">
                      <w:pPr>
                        <w:spacing w:line="240" w:lineRule="auto"/>
                        <w:rPr>
                          <w:rFonts w:ascii="Times New Roman" w:hAnsi="Times New Roman" w:cs="Times New Roman"/>
                          <w:color w:val="000000" w:themeColor="text1"/>
                          <w:sz w:val="18"/>
                          <w:szCs w:val="18"/>
                        </w:rPr>
                      </w:pPr>
                      <w:r w:rsidRPr="00776D8B">
                        <w:rPr>
                          <w:rFonts w:ascii="Times New Roman" w:hAnsi="Times New Roman" w:cs="Times New Roman"/>
                          <w:sz w:val="18"/>
                          <w:szCs w:val="18"/>
                        </w:rPr>
                        <w:t>Published:</w:t>
                      </w:r>
                      <w:r w:rsidR="009945B0">
                        <w:rPr>
                          <w:rFonts w:ascii="Times New Roman" w:hAnsi="Times New Roman" w:cs="Times New Roman"/>
                          <w:sz w:val="18"/>
                          <w:szCs w:val="18"/>
                        </w:rPr>
                        <w:t xml:space="preserve"> 6 May 2026</w:t>
                      </w:r>
                    </w:p>
                    <w:p w14:paraId="04B27738" w14:textId="77777777" w:rsidR="00E1528E" w:rsidRPr="00776D8B" w:rsidRDefault="00E1528E">
                      <w:pPr>
                        <w:rPr>
                          <w:sz w:val="18"/>
                          <w:szCs w:val="18"/>
                        </w:rPr>
                      </w:pPr>
                    </w:p>
                    <w:p w14:paraId="4D944209" w14:textId="77777777" w:rsidR="00E1528E" w:rsidRPr="00776D8B" w:rsidRDefault="00E1528E">
                      <w:pPr>
                        <w:rPr>
                          <w:sz w:val="18"/>
                          <w:szCs w:val="18"/>
                        </w:rPr>
                      </w:pPr>
                    </w:p>
                  </w:txbxContent>
                </v:textbox>
                <w10:wrap type="square" anchorx="margin"/>
              </v:shape>
            </w:pict>
          </mc:Fallback>
        </mc:AlternateContent>
      </w:r>
      <w:r w:rsidR="00EF0667">
        <w:rPr>
          <w:rFonts w:ascii="Times New Roman" w:hAnsi="Times New Roman" w:cs="Times New Roman"/>
          <w:b/>
          <w:noProof/>
          <w:sz w:val="24"/>
          <w:szCs w:val="28"/>
        </w:rPr>
        <mc:AlternateContent>
          <mc:Choice Requires="wps">
            <w:drawing>
              <wp:anchor distT="0" distB="0" distL="114300" distR="114300" simplePos="0" relativeHeight="251664384" behindDoc="0" locked="0" layoutInCell="1" allowOverlap="1" wp14:anchorId="4AC86D23" wp14:editId="42A116A1">
                <wp:simplePos x="0" y="0"/>
                <wp:positionH relativeFrom="column">
                  <wp:posOffset>-70485</wp:posOffset>
                </wp:positionH>
                <wp:positionV relativeFrom="paragraph">
                  <wp:posOffset>4445</wp:posOffset>
                </wp:positionV>
                <wp:extent cx="6927850" cy="17145"/>
                <wp:effectExtent l="0" t="0" r="25400" b="20955"/>
                <wp:wrapNone/>
                <wp:docPr id="1" name="Straight Connector 1"/>
                <wp:cNvGraphicFramePr/>
                <a:graphic xmlns:a="http://schemas.openxmlformats.org/drawingml/2006/main">
                  <a:graphicData uri="http://schemas.microsoft.com/office/word/2010/wordprocessingShape">
                    <wps:wsp>
                      <wps:cNvCnPr/>
                      <wps:spPr>
                        <a:xfrm>
                          <a:off x="0" y="0"/>
                          <a:ext cx="6927850" cy="1714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DAC21DA" id="Straight Connector 1"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55pt,.35pt" to="539.95pt,1.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" strokecolor="black [3200]" strokeweight=".5pt">
                <v:stroke joinstyle="miter"/>
              </v:line>
            </w:pict>
          </mc:Fallback>
        </mc:AlternateContent>
      </w:r>
    </w:p>
    <w:p w14:paraId="39DDB741" w14:textId="31C2A3AB" w:rsidR="00227216" w:rsidRDefault="00227216" w:rsidP="00073902">
      <w:pPr>
        <w:spacing w:after="0" w:line="276" w:lineRule="auto"/>
        <w:jc w:val="both"/>
        <w:rPr>
          <w:rFonts w:ascii="Times New Roman" w:hAnsi="Times New Roman" w:cs="Times New Roman"/>
          <w:b/>
          <w:sz w:val="24"/>
          <w:szCs w:val="28"/>
        </w:rPr>
      </w:pPr>
    </w:p>
    <w:p w14:paraId="03A0F362" w14:textId="77777777" w:rsidR="00227216" w:rsidRDefault="00227216" w:rsidP="007656BA">
      <w:pPr>
        <w:spacing w:after="0" w:line="276" w:lineRule="auto"/>
        <w:jc w:val="both"/>
        <w:rPr>
          <w:rFonts w:ascii="Times New Roman" w:hAnsi="Times New Roman" w:cs="Times New Roman"/>
          <w:b/>
          <w:sz w:val="24"/>
          <w:szCs w:val="28"/>
        </w:rPr>
      </w:pPr>
    </w:p>
    <w:p w14:paraId="7E9BA172" w14:textId="623984CF" w:rsidR="00C97461" w:rsidRDefault="00C97461" w:rsidP="007656BA">
      <w:pPr>
        <w:spacing w:after="0" w:line="276" w:lineRule="auto"/>
        <w:jc w:val="both"/>
        <w:rPr>
          <w:rFonts w:ascii="Times New Roman" w:hAnsi="Times New Roman" w:cs="Times New Roman"/>
          <w:b/>
          <w:sz w:val="24"/>
          <w:szCs w:val="28"/>
        </w:rPr>
      </w:pPr>
      <w:r>
        <w:rPr>
          <w:rFonts w:ascii="Times New Roman" w:hAnsi="Times New Roman" w:cs="Times New Roman"/>
          <w:b/>
          <w:noProof/>
          <w:sz w:val="24"/>
          <w:szCs w:val="28"/>
        </w:rPr>
        <mc:AlternateContent>
          <mc:Choice Requires="wps">
            <w:drawing>
              <wp:anchor distT="0" distB="0" distL="114300" distR="114300" simplePos="0" relativeHeight="251671552" behindDoc="0" locked="0" layoutInCell="1" allowOverlap="1" wp14:anchorId="67E967EE" wp14:editId="5A2FD8AA">
                <wp:simplePos x="0" y="0"/>
                <wp:positionH relativeFrom="column">
                  <wp:posOffset>-68081</wp:posOffset>
                </wp:positionH>
                <wp:positionV relativeFrom="paragraph">
                  <wp:posOffset>106410</wp:posOffset>
                </wp:positionV>
                <wp:extent cx="5444197" cy="464234"/>
                <wp:effectExtent l="0" t="0" r="4445" b="5715"/>
                <wp:wrapNone/>
                <wp:docPr id="1161745143" name="Text Box 7"/>
                <wp:cNvGraphicFramePr/>
                <a:graphic xmlns:a="http://schemas.openxmlformats.org/drawingml/2006/main">
                  <a:graphicData uri="http://schemas.microsoft.com/office/word/2010/wordprocessingShape">
                    <wps:wsp>
                      <wps:cNvSpPr txBox="1"/>
                      <wps:spPr>
                        <a:xfrm>
                          <a:off x="0" y="0"/>
                          <a:ext cx="5444197" cy="464234"/>
                        </a:xfrm>
                        <a:prstGeom prst="rect">
                          <a:avLst/>
                        </a:prstGeom>
                        <a:solidFill>
                          <a:schemeClr val="lt1"/>
                        </a:solidFill>
                        <a:ln w="6350">
                          <a:noFill/>
                        </a:ln>
                      </wps:spPr>
                      <wps:txbx>
                        <w:txbxContent>
                          <w:p w14:paraId="65FEBD23" w14:textId="77777777" w:rsidR="00A81BC6" w:rsidRPr="00776D8B" w:rsidRDefault="00A81BC6" w:rsidP="00AC07E1">
                            <w:pPr>
                              <w:spacing w:after="0" w:line="240" w:lineRule="auto"/>
                              <w:jc w:val="both"/>
                              <w:rPr>
                                <w:rFonts w:ascii="Times New Roman" w:hAnsi="Times New Roman"/>
                                <w:bCs/>
                                <w:sz w:val="20"/>
                                <w:szCs w:val="20"/>
                              </w:rPr>
                            </w:pPr>
                            <w:r w:rsidRPr="00326BEC">
                              <w:rPr>
                                <w:rFonts w:ascii="Times New Roman" w:hAnsi="Times New Roman" w:cs="Times New Roman"/>
                                <w:b/>
                                <w:color w:val="000000" w:themeColor="text1"/>
                                <w:sz w:val="20"/>
                                <w:szCs w:val="20"/>
                              </w:rPr>
                              <w:t xml:space="preserve">Keywords: </w:t>
                            </w:r>
                            <w:r w:rsidRPr="00776D8B">
                              <w:rPr>
                                <w:rFonts w:ascii="Times New Roman" w:eastAsia="Times New Roman" w:hAnsi="Times New Roman" w:cs="Times New Roman"/>
                                <w:bCs/>
                                <w:color w:val="000000" w:themeColor="text1"/>
                                <w:sz w:val="20"/>
                                <w:szCs w:val="20"/>
                              </w:rPr>
                              <w:t xml:space="preserve">Haemaphysalis, Hyalomma, Rhipicephalus, </w:t>
                            </w:r>
                            <w:r w:rsidRPr="00776D8B">
                              <w:rPr>
                                <w:rFonts w:ascii="Times New Roman" w:eastAsia="Times New Roman" w:hAnsi="Times New Roman" w:cs="Times New Roman"/>
                                <w:bCs/>
                                <w:i/>
                                <w:iCs/>
                                <w:color w:val="000000" w:themeColor="text1"/>
                                <w:sz w:val="20"/>
                                <w:szCs w:val="20"/>
                              </w:rPr>
                              <w:t>Theileria annulata</w:t>
                            </w:r>
                            <w:r w:rsidRPr="00776D8B">
                              <w:rPr>
                                <w:rFonts w:ascii="Times New Roman" w:eastAsia="Times New Roman" w:hAnsi="Times New Roman" w:cs="Times New Roman"/>
                                <w:bCs/>
                                <w:color w:val="000000" w:themeColor="text1"/>
                                <w:sz w:val="20"/>
                                <w:szCs w:val="20"/>
                              </w:rPr>
                              <w:t>, Ticks, Tick-borne pathogens</w:t>
                            </w:r>
                          </w:p>
                          <w:p w14:paraId="19455A31" w14:textId="77777777" w:rsidR="00A81BC6" w:rsidRPr="00326BEC" w:rsidRDefault="00A81BC6" w:rsidP="00AC07E1">
                            <w:pPr>
                              <w:rPr>
                                <w:b/>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E967EE" id="Text Box 7" o:spid="_x0000_s1029" type="#_x0000_t202" style="position:absolute;left:0;text-align:left;margin-left:-5.35pt;margin-top:8.4pt;width:428.7pt;height:36.5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" fillcolor="white [3201]" stroked="f" strokeweight=".5pt">
                <v:textbox>
                  <w:txbxContent>
                    <w:p w14:paraId="65FEBD23" w14:textId="77777777" w:rsidR="00A81BC6" w:rsidRPr="00776D8B" w:rsidRDefault="00A81BC6" w:rsidP="00AC07E1">
                      <w:pPr>
                        <w:spacing w:after="0" w:line="240" w:lineRule="auto"/>
                        <w:jc w:val="both"/>
                        <w:rPr>
                          <w:rFonts w:ascii="Times New Roman" w:hAnsi="Times New Roman"/>
                          <w:bCs/>
                          <w:sz w:val="20"/>
                          <w:szCs w:val="20"/>
                        </w:rPr>
                      </w:pPr>
                      <w:r w:rsidRPr="00326BEC">
                        <w:rPr>
                          <w:rFonts w:ascii="Times New Roman" w:hAnsi="Times New Roman" w:cs="Times New Roman"/>
                          <w:b/>
                          <w:color w:val="000000" w:themeColor="text1"/>
                          <w:sz w:val="20"/>
                          <w:szCs w:val="20"/>
                        </w:rPr>
                        <w:t xml:space="preserve">Keywords: </w:t>
                      </w:r>
                      <w:r w:rsidRPr="00776D8B">
                        <w:rPr>
                          <w:rFonts w:ascii="Times New Roman" w:eastAsia="Times New Roman" w:hAnsi="Times New Roman" w:cs="Times New Roman"/>
                          <w:bCs/>
                          <w:color w:val="000000" w:themeColor="text1"/>
                          <w:sz w:val="20"/>
                          <w:szCs w:val="20"/>
                        </w:rPr>
                        <w:t xml:space="preserve">Haemaphysalis, Hyalomma, Rhipicephalus, </w:t>
                      </w:r>
                      <w:r w:rsidRPr="00776D8B">
                        <w:rPr>
                          <w:rFonts w:ascii="Times New Roman" w:eastAsia="Times New Roman" w:hAnsi="Times New Roman" w:cs="Times New Roman"/>
                          <w:bCs/>
                          <w:i/>
                          <w:iCs/>
                          <w:color w:val="000000" w:themeColor="text1"/>
                          <w:sz w:val="20"/>
                          <w:szCs w:val="20"/>
                        </w:rPr>
                        <w:t>Theileria annulata</w:t>
                      </w:r>
                      <w:r w:rsidRPr="00776D8B">
                        <w:rPr>
                          <w:rFonts w:ascii="Times New Roman" w:eastAsia="Times New Roman" w:hAnsi="Times New Roman" w:cs="Times New Roman"/>
                          <w:bCs/>
                          <w:color w:val="000000" w:themeColor="text1"/>
                          <w:sz w:val="20"/>
                          <w:szCs w:val="20"/>
                        </w:rPr>
                        <w:t>, Ticks, Tick-borne pathogens</w:t>
                      </w:r>
                    </w:p>
                    <w:p w14:paraId="19455A31" w14:textId="77777777" w:rsidR="00A81BC6" w:rsidRPr="00326BEC" w:rsidRDefault="00A81BC6" w:rsidP="00AC07E1">
                      <w:pPr>
                        <w:rPr>
                          <w:b/>
                          <w:sz w:val="20"/>
                          <w:szCs w:val="20"/>
                        </w:rPr>
                      </w:pPr>
                    </w:p>
                  </w:txbxContent>
                </v:textbox>
              </v:shape>
            </w:pict>
          </mc:Fallback>
        </mc:AlternateContent>
      </w:r>
    </w:p>
    <w:p w14:paraId="5AB43855" w14:textId="6BAF838C" w:rsidR="00C97461" w:rsidRDefault="00C97461" w:rsidP="007656BA">
      <w:pPr>
        <w:spacing w:after="0" w:line="276" w:lineRule="auto"/>
        <w:jc w:val="both"/>
        <w:rPr>
          <w:rFonts w:ascii="Times New Roman" w:hAnsi="Times New Roman" w:cs="Times New Roman"/>
          <w:b/>
          <w:sz w:val="24"/>
          <w:szCs w:val="28"/>
        </w:rPr>
      </w:pPr>
    </w:p>
    <w:p w14:paraId="4DBDACF0" w14:textId="711AC5EA" w:rsidR="00C97461" w:rsidRDefault="00C97461" w:rsidP="007656BA">
      <w:pPr>
        <w:spacing w:after="0" w:line="276" w:lineRule="auto"/>
        <w:jc w:val="both"/>
        <w:rPr>
          <w:rFonts w:ascii="Times New Roman" w:hAnsi="Times New Roman" w:cs="Times New Roman"/>
          <w:b/>
          <w:sz w:val="24"/>
          <w:szCs w:val="28"/>
        </w:rPr>
      </w:pPr>
      <w:r>
        <w:rPr>
          <w:rFonts w:ascii="Times New Roman" w:hAnsi="Times New Roman" w:cs="Times New Roman"/>
          <w:b/>
          <w:noProof/>
          <w:sz w:val="24"/>
          <w:szCs w:val="28"/>
        </w:rPr>
        <mc:AlternateContent>
          <mc:Choice Requires="wps">
            <w:drawing>
              <wp:anchor distT="0" distB="0" distL="114300" distR="114300" simplePos="0" relativeHeight="251670528" behindDoc="0" locked="0" layoutInCell="1" allowOverlap="1" wp14:anchorId="3B20A6FC" wp14:editId="4EBB7E27">
                <wp:simplePos x="0" y="0"/>
                <wp:positionH relativeFrom="column">
                  <wp:posOffset>-58712</wp:posOffset>
                </wp:positionH>
                <wp:positionV relativeFrom="paragraph">
                  <wp:posOffset>161145</wp:posOffset>
                </wp:positionV>
                <wp:extent cx="5437163" cy="583810"/>
                <wp:effectExtent l="0" t="0" r="0" b="635"/>
                <wp:wrapNone/>
                <wp:docPr id="1504466903" name="Text Box 6"/>
                <wp:cNvGraphicFramePr/>
                <a:graphic xmlns:a="http://schemas.openxmlformats.org/drawingml/2006/main">
                  <a:graphicData uri="http://schemas.microsoft.com/office/word/2010/wordprocessingShape">
                    <wps:wsp>
                      <wps:cNvSpPr txBox="1"/>
                      <wps:spPr>
                        <a:xfrm>
                          <a:off x="0" y="0"/>
                          <a:ext cx="5437163" cy="583810"/>
                        </a:xfrm>
                        <a:prstGeom prst="rect">
                          <a:avLst/>
                        </a:prstGeom>
                        <a:solidFill>
                          <a:schemeClr val="bg2"/>
                        </a:solidFill>
                        <a:ln w="6350">
                          <a:noFill/>
                        </a:ln>
                      </wps:spPr>
                      <wps:txbx>
                        <w:txbxContent>
                          <w:p w14:paraId="6A5DCE57" w14:textId="1A90ECA4" w:rsidR="00D81B43" w:rsidRPr="0089488D" w:rsidRDefault="00D81B43" w:rsidP="00C97461">
                            <w:pPr>
                              <w:pStyle w:val="EndNoteBibliography"/>
                              <w:jc w:val="both"/>
                              <w:rPr>
                                <w:rFonts w:ascii="Times New Roman" w:hAnsi="Times New Roman" w:cs="Times New Roman"/>
                                <w:color w:val="000000" w:themeColor="text1"/>
                                <w:sz w:val="20"/>
                                <w:szCs w:val="20"/>
                              </w:rPr>
                            </w:pPr>
                            <w:r w:rsidRPr="00E513E1">
                              <w:rPr>
                                <w:rFonts w:ascii="Times New Roman" w:hAnsi="Times New Roman" w:cs="Times New Roman"/>
                                <w:b/>
                                <w:color w:val="000000" w:themeColor="text1"/>
                                <w:sz w:val="20"/>
                                <w:szCs w:val="20"/>
                              </w:rPr>
                              <w:t>How to Cite this Article</w:t>
                            </w:r>
                            <w:r w:rsidRPr="00E513E1">
                              <w:rPr>
                                <w:rFonts w:ascii="Times New Roman" w:hAnsi="Times New Roman" w:cs="Times New Roman"/>
                                <w:color w:val="000000" w:themeColor="text1"/>
                                <w:sz w:val="20"/>
                                <w:szCs w:val="20"/>
                              </w:rPr>
                              <w:t xml:space="preserve">: </w:t>
                            </w:r>
                            <w:r w:rsidRPr="00E513E1">
                              <w:rPr>
                                <w:rFonts w:asciiTheme="majorBidi" w:hAnsiTheme="majorBidi" w:cstheme="majorBidi"/>
                                <w:sz w:val="20"/>
                                <w:szCs w:val="20"/>
                              </w:rPr>
                              <w:t>Shah, S.S.A., A.H. Khan and F. Hassan. 202</w:t>
                            </w:r>
                            <w:r w:rsidR="00AC07E1">
                              <w:rPr>
                                <w:rFonts w:asciiTheme="majorBidi" w:hAnsiTheme="majorBidi" w:cstheme="majorBidi"/>
                                <w:sz w:val="20"/>
                                <w:szCs w:val="20"/>
                              </w:rPr>
                              <w:t>6</w:t>
                            </w:r>
                            <w:r w:rsidRPr="00E513E1">
                              <w:rPr>
                                <w:rFonts w:asciiTheme="majorBidi" w:hAnsiTheme="majorBidi" w:cstheme="majorBidi"/>
                                <w:sz w:val="20"/>
                                <w:szCs w:val="20"/>
                              </w:rPr>
                              <w:t xml:space="preserve">. Identification of Ticks responsible for the transmission of </w:t>
                            </w:r>
                            <w:r w:rsidRPr="00E513E1">
                              <w:rPr>
                                <w:rFonts w:asciiTheme="majorBidi" w:hAnsiTheme="majorBidi" w:cstheme="majorBidi"/>
                                <w:i/>
                                <w:iCs/>
                                <w:sz w:val="20"/>
                                <w:szCs w:val="20"/>
                              </w:rPr>
                              <w:t>Theileria annulata</w:t>
                            </w:r>
                            <w:r w:rsidRPr="00E513E1">
                              <w:rPr>
                                <w:rFonts w:asciiTheme="majorBidi" w:hAnsiTheme="majorBidi" w:cstheme="majorBidi"/>
                                <w:sz w:val="20"/>
                                <w:szCs w:val="20"/>
                              </w:rPr>
                              <w:t xml:space="preserve"> in cattle in district Peshawar. Journal of Veterinary Research and Production. 1(1):1-</w:t>
                            </w:r>
                            <w:r w:rsidR="00AC07E1">
                              <w:rPr>
                                <w:rFonts w:asciiTheme="majorBidi" w:hAnsiTheme="majorBidi" w:cstheme="majorBidi"/>
                                <w:sz w:val="20"/>
                                <w:szCs w:val="20"/>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20A6FC" id="Text Box 6" o:spid="_x0000_s1030" type="#_x0000_t202" style="position:absolute;left:0;text-align:left;margin-left:-4.6pt;margin-top:12.7pt;width:428.1pt;height:45.9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" fillcolor="#e7e6e6 [3214]" stroked="f" strokeweight=".5pt">
                <v:textbox>
                  <w:txbxContent>
                    <w:p w14:paraId="6A5DCE57" w14:textId="1A90ECA4" w:rsidR="00D81B43" w:rsidRPr="0089488D" w:rsidRDefault="00D81B43" w:rsidP="00C97461">
                      <w:pPr>
                        <w:pStyle w:val="EndNoteBibliography"/>
                        <w:jc w:val="both"/>
                        <w:rPr>
                          <w:rFonts w:ascii="Times New Roman" w:hAnsi="Times New Roman" w:cs="Times New Roman"/>
                          <w:color w:val="000000" w:themeColor="text1"/>
                          <w:sz w:val="20"/>
                          <w:szCs w:val="20"/>
                        </w:rPr>
                      </w:pPr>
                      <w:r w:rsidRPr="00E513E1">
                        <w:rPr>
                          <w:rFonts w:ascii="Times New Roman" w:hAnsi="Times New Roman" w:cs="Times New Roman"/>
                          <w:b/>
                          <w:color w:val="000000" w:themeColor="text1"/>
                          <w:sz w:val="20"/>
                          <w:szCs w:val="20"/>
                        </w:rPr>
                        <w:t>How to Cite this Article</w:t>
                      </w:r>
                      <w:r w:rsidRPr="00E513E1">
                        <w:rPr>
                          <w:rFonts w:ascii="Times New Roman" w:hAnsi="Times New Roman" w:cs="Times New Roman"/>
                          <w:color w:val="000000" w:themeColor="text1"/>
                          <w:sz w:val="20"/>
                          <w:szCs w:val="20"/>
                        </w:rPr>
                        <w:t xml:space="preserve">: </w:t>
                      </w:r>
                      <w:r w:rsidRPr="00E513E1">
                        <w:rPr>
                          <w:rFonts w:asciiTheme="majorBidi" w:hAnsiTheme="majorBidi" w:cstheme="majorBidi"/>
                          <w:sz w:val="20"/>
                          <w:szCs w:val="20"/>
                        </w:rPr>
                        <w:t>Shah, S.S.A., A.H. Khan and F. Hassan. 202</w:t>
                      </w:r>
                      <w:r w:rsidR="00AC07E1">
                        <w:rPr>
                          <w:rFonts w:asciiTheme="majorBidi" w:hAnsiTheme="majorBidi" w:cstheme="majorBidi"/>
                          <w:sz w:val="20"/>
                          <w:szCs w:val="20"/>
                        </w:rPr>
                        <w:t>6</w:t>
                      </w:r>
                      <w:r w:rsidRPr="00E513E1">
                        <w:rPr>
                          <w:rFonts w:asciiTheme="majorBidi" w:hAnsiTheme="majorBidi" w:cstheme="majorBidi"/>
                          <w:sz w:val="20"/>
                          <w:szCs w:val="20"/>
                        </w:rPr>
                        <w:t xml:space="preserve">. Identification of Ticks responsible for the transmission of </w:t>
                      </w:r>
                      <w:r w:rsidRPr="00E513E1">
                        <w:rPr>
                          <w:rFonts w:asciiTheme="majorBidi" w:hAnsiTheme="majorBidi" w:cstheme="majorBidi"/>
                          <w:i/>
                          <w:iCs/>
                          <w:sz w:val="20"/>
                          <w:szCs w:val="20"/>
                        </w:rPr>
                        <w:t>Theileria annulata</w:t>
                      </w:r>
                      <w:r w:rsidRPr="00E513E1">
                        <w:rPr>
                          <w:rFonts w:asciiTheme="majorBidi" w:hAnsiTheme="majorBidi" w:cstheme="majorBidi"/>
                          <w:sz w:val="20"/>
                          <w:szCs w:val="20"/>
                        </w:rPr>
                        <w:t xml:space="preserve"> in cattle in district Peshawar. Journal of Veterinary Research and Production. 1(1):1-</w:t>
                      </w:r>
                      <w:r w:rsidR="00AC07E1">
                        <w:rPr>
                          <w:rFonts w:asciiTheme="majorBidi" w:hAnsiTheme="majorBidi" w:cstheme="majorBidi"/>
                          <w:sz w:val="20"/>
                          <w:szCs w:val="20"/>
                        </w:rPr>
                        <w:t>6</w:t>
                      </w:r>
                    </w:p>
                  </w:txbxContent>
                </v:textbox>
              </v:shape>
            </w:pict>
          </mc:Fallback>
        </mc:AlternateContent>
      </w:r>
    </w:p>
    <w:p w14:paraId="1F0B8A7D" w14:textId="3402F917" w:rsidR="00C97461" w:rsidRDefault="00C97461" w:rsidP="007656BA">
      <w:pPr>
        <w:spacing w:after="0" w:line="276" w:lineRule="auto"/>
        <w:jc w:val="both"/>
        <w:rPr>
          <w:rFonts w:ascii="Times New Roman" w:hAnsi="Times New Roman" w:cs="Times New Roman"/>
          <w:b/>
          <w:sz w:val="24"/>
          <w:szCs w:val="28"/>
        </w:rPr>
      </w:pPr>
    </w:p>
    <w:p w14:paraId="2D35C409" w14:textId="69D1449A" w:rsidR="000B206C" w:rsidRDefault="000B206C" w:rsidP="004D281E">
      <w:pPr>
        <w:spacing w:line="240" w:lineRule="auto"/>
        <w:jc w:val="both"/>
        <w:rPr>
          <w:rFonts w:ascii="Times New Roman" w:hAnsi="Times New Roman" w:cs="Times New Roman"/>
          <w:b/>
          <w:color w:val="000000" w:themeColor="text1"/>
          <w:sz w:val="24"/>
          <w:szCs w:val="24"/>
        </w:rPr>
      </w:pPr>
    </w:p>
    <w:p w14:paraId="020AF938" w14:textId="0162A712" w:rsidR="007656BA" w:rsidRDefault="007656BA" w:rsidP="00DF2AB5">
      <w:pPr>
        <w:spacing w:line="240" w:lineRule="auto"/>
        <w:jc w:val="both"/>
        <w:rPr>
          <w:rFonts w:ascii="Times New Roman" w:hAnsi="Times New Roman" w:cs="Times New Roman"/>
          <w:b/>
          <w:color w:val="000000" w:themeColor="text1"/>
          <w:sz w:val="24"/>
          <w:szCs w:val="24"/>
        </w:rPr>
      </w:pPr>
    </w:p>
    <w:p w14:paraId="742EE534" w14:textId="77777777" w:rsidR="00C97461" w:rsidRDefault="00C97461" w:rsidP="00C97461">
      <w:pPr>
        <w:spacing w:after="0" w:line="240" w:lineRule="auto"/>
        <w:rPr>
          <w:rFonts w:ascii="Times New Roman" w:hAnsi="Times New Roman" w:cs="Times New Roman"/>
          <w:b/>
          <w:color w:val="000000" w:themeColor="text1"/>
          <w:sz w:val="24"/>
          <w:szCs w:val="24"/>
        </w:rPr>
        <w:sectPr w:rsidR="00C97461" w:rsidSect="00F76D9B">
          <w:headerReference w:type="default" r:id="rId9"/>
          <w:footerReference w:type="even" r:id="rId10"/>
          <w:footerReference w:type="default" r:id="rId11"/>
          <w:headerReference w:type="first" r:id="rId12"/>
          <w:footerReference w:type="first" r:id="rId13"/>
          <w:pgSz w:w="11906" w:h="16838" w:code="9"/>
          <w:pgMar w:top="720" w:right="720" w:bottom="720" w:left="720" w:header="720" w:footer="720" w:gutter="0"/>
          <w:cols w:space="720"/>
          <w:titlePg/>
          <w:docGrid w:linePitch="360"/>
        </w:sectPr>
      </w:pPr>
    </w:p>
    <w:p w14:paraId="3897CE01" w14:textId="77777777" w:rsidR="00C97461" w:rsidRDefault="00F10FF3" w:rsidP="00C97461">
      <w:pPr>
        <w:spacing w:after="0" w:line="240" w:lineRule="auto"/>
        <w:jc w:val="both"/>
        <w:rPr>
          <w:rFonts w:ascii="Times New Roman" w:hAnsi="Times New Roman" w:cs="Times New Roman"/>
          <w:b/>
          <w:color w:val="000000" w:themeColor="text1"/>
          <w:sz w:val="24"/>
          <w:szCs w:val="24"/>
        </w:rPr>
      </w:pPr>
      <w:r w:rsidRPr="00DF2AB5">
        <w:rPr>
          <w:rFonts w:ascii="Times New Roman" w:hAnsi="Times New Roman" w:cs="Times New Roman"/>
          <w:b/>
          <w:color w:val="000000" w:themeColor="text1"/>
          <w:sz w:val="24"/>
          <w:szCs w:val="24"/>
        </w:rPr>
        <w:t xml:space="preserve">Introduction </w:t>
      </w:r>
      <w:bookmarkStart w:id="0" w:name="OLE_LINK1"/>
    </w:p>
    <w:p w14:paraId="64719DD1" w14:textId="461BEE75" w:rsidR="00DF2AB5" w:rsidRPr="00A81BC6" w:rsidRDefault="00DF2AB5" w:rsidP="00C97461">
      <w:pPr>
        <w:spacing w:after="0" w:line="240" w:lineRule="auto"/>
        <w:jc w:val="both"/>
        <w:rPr>
          <w:rFonts w:ascii="Times New Roman" w:eastAsia="Times New Roman" w:hAnsi="Times New Roman" w:cs="Times New Roman"/>
          <w:color w:val="000000" w:themeColor="text1"/>
          <w:sz w:val="24"/>
          <w:szCs w:val="24"/>
        </w:rPr>
      </w:pPr>
      <w:r w:rsidRPr="00DF2AB5">
        <w:rPr>
          <w:rFonts w:ascii="Times New Roman" w:eastAsia="Times New Roman" w:hAnsi="Times New Roman" w:cs="Times New Roman"/>
          <w:color w:val="000000" w:themeColor="text1"/>
          <w:sz w:val="24"/>
          <w:szCs w:val="24"/>
        </w:rPr>
        <w:t xml:space="preserve">Ticks of the family Ixodidae (hard ticks) are hematophagous ectoparasites that feed on the blood of various animals, including cattle, buffaloes, small ruminants, wildlife, and companion animals. </w:t>
      </w:r>
      <w:r w:rsidRPr="00A81BC6">
        <w:rPr>
          <w:rFonts w:ascii="Times New Roman" w:eastAsia="Times New Roman" w:hAnsi="Times New Roman" w:cs="Times New Roman"/>
          <w:color w:val="000000" w:themeColor="text1"/>
          <w:sz w:val="24"/>
          <w:szCs w:val="24"/>
        </w:rPr>
        <w:t xml:space="preserve">Ticks are especially significant in warmer and humid environments because, if left unchecked, they can have an impact on the animals' field productivity </w:t>
      </w:r>
      <w:r w:rsidRPr="00A81BC6">
        <w:rPr>
          <w:rFonts w:ascii="Times New Roman" w:eastAsia="Times New Roman" w:hAnsi="Times New Roman" w:cs="Times New Roman"/>
          <w:color w:val="000000" w:themeColor="text1"/>
          <w:sz w:val="24"/>
          <w:szCs w:val="24"/>
        </w:rPr>
        <w:fldChar w:fldCharType="begin">
          <w:fldData xml:space="preserve">PEVuZE5vdGU+PENpdGU+PEF1dGhvcj5Sb2NoYTwvQXV0aG9yPjxZZWFyPjIwMTk8L1llYXI+PFJl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</w:fldData>
        </w:fldChar>
      </w:r>
      <w:r w:rsidRPr="00A81BC6">
        <w:rPr>
          <w:rFonts w:ascii="Times New Roman" w:eastAsia="Times New Roman" w:hAnsi="Times New Roman" w:cs="Times New Roman"/>
          <w:color w:val="000000" w:themeColor="text1"/>
          <w:sz w:val="24"/>
          <w:szCs w:val="24"/>
        </w:rPr>
        <w:instrText xml:space="preserve"> ADDIN EN.CITE </w:instrText>
      </w:r>
      <w:r w:rsidRPr="00A81BC6">
        <w:rPr>
          <w:rFonts w:ascii="Times New Roman" w:eastAsia="Times New Roman" w:hAnsi="Times New Roman" w:cs="Times New Roman"/>
          <w:color w:val="000000" w:themeColor="text1"/>
          <w:sz w:val="24"/>
          <w:szCs w:val="24"/>
        </w:rPr>
        <w:fldChar w:fldCharType="begin">
          <w:fldData xml:space="preserve">PEVuZE5vdGU+PENpdGU+PEF1dGhvcj5Sb2NoYTwvQXV0aG9yPjxZZWFyPjIwMTk8L1llYXI+PFJl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</w:fldData>
        </w:fldChar>
      </w:r>
      <w:r w:rsidRPr="00A81BC6">
        <w:rPr>
          <w:rFonts w:ascii="Times New Roman" w:eastAsia="Times New Roman" w:hAnsi="Times New Roman" w:cs="Times New Roman"/>
          <w:color w:val="000000" w:themeColor="text1"/>
          <w:sz w:val="24"/>
          <w:szCs w:val="24"/>
        </w:rPr>
        <w:instrText xml:space="preserve"> ADDIN EN.CITE.DATA </w:instrText>
      </w:r>
      <w:r w:rsidRPr="00A81BC6">
        <w:rPr>
          <w:rFonts w:ascii="Times New Roman" w:eastAsia="Times New Roman" w:hAnsi="Times New Roman" w:cs="Times New Roman"/>
          <w:color w:val="000000" w:themeColor="text1"/>
          <w:sz w:val="24"/>
          <w:szCs w:val="24"/>
        </w:rPr>
      </w:r>
      <w:r w:rsidRPr="00A81BC6">
        <w:rPr>
          <w:rFonts w:ascii="Times New Roman" w:eastAsia="Times New Roman" w:hAnsi="Times New Roman" w:cs="Times New Roman"/>
          <w:color w:val="000000" w:themeColor="text1"/>
          <w:sz w:val="24"/>
          <w:szCs w:val="24"/>
        </w:rPr>
        <w:fldChar w:fldCharType="end"/>
      </w:r>
      <w:r w:rsidRPr="00A81BC6">
        <w:rPr>
          <w:rFonts w:ascii="Times New Roman" w:eastAsia="Times New Roman" w:hAnsi="Times New Roman" w:cs="Times New Roman"/>
          <w:color w:val="000000" w:themeColor="text1"/>
          <w:sz w:val="24"/>
          <w:szCs w:val="24"/>
        </w:rPr>
      </w:r>
      <w:r w:rsidRPr="00A81BC6">
        <w:rPr>
          <w:rFonts w:ascii="Times New Roman" w:eastAsia="Times New Roman" w:hAnsi="Times New Roman" w:cs="Times New Roman"/>
          <w:color w:val="000000" w:themeColor="text1"/>
          <w:sz w:val="24"/>
          <w:szCs w:val="24"/>
        </w:rPr>
        <w:fldChar w:fldCharType="separate"/>
      </w:r>
      <w:r w:rsidRPr="00A81BC6">
        <w:rPr>
          <w:rFonts w:ascii="Times New Roman" w:eastAsia="Times New Roman" w:hAnsi="Times New Roman" w:cs="Times New Roman"/>
          <w:noProof/>
          <w:color w:val="000000" w:themeColor="text1"/>
          <w:sz w:val="24"/>
          <w:szCs w:val="24"/>
        </w:rPr>
        <w:t>(</w:t>
      </w:r>
      <w:hyperlink w:anchor="Rocha" w:history="1">
        <w:r w:rsidRPr="00A81BC6">
          <w:rPr>
            <w:rStyle w:val="Hyperlink"/>
            <w:rFonts w:ascii="Times New Roman" w:eastAsia="Times New Roman" w:hAnsi="Times New Roman" w:cs="Times New Roman"/>
            <w:noProof/>
            <w:sz w:val="24"/>
            <w:szCs w:val="24"/>
            <w:u w:val="none"/>
          </w:rPr>
          <w:t>Rocha et al., 2019</w:t>
        </w:r>
      </w:hyperlink>
      <w:r w:rsidRPr="00A81BC6">
        <w:rPr>
          <w:rFonts w:ascii="Times New Roman" w:eastAsia="Times New Roman" w:hAnsi="Times New Roman" w:cs="Times New Roman"/>
          <w:noProof/>
          <w:color w:val="000000" w:themeColor="text1"/>
          <w:sz w:val="24"/>
          <w:szCs w:val="24"/>
        </w:rPr>
        <w:t>)</w:t>
      </w:r>
      <w:r w:rsidRPr="00A81BC6">
        <w:rPr>
          <w:rFonts w:ascii="Times New Roman" w:eastAsia="Times New Roman" w:hAnsi="Times New Roman" w:cs="Times New Roman"/>
          <w:color w:val="000000" w:themeColor="text1"/>
          <w:sz w:val="24"/>
          <w:szCs w:val="24"/>
        </w:rPr>
        <w:fldChar w:fldCharType="end"/>
      </w:r>
      <w:r w:rsidRPr="00A81BC6">
        <w:rPr>
          <w:rFonts w:ascii="Times New Roman" w:eastAsia="Times New Roman" w:hAnsi="Times New Roman" w:cs="Times New Roman"/>
          <w:color w:val="000000" w:themeColor="text1"/>
          <w:sz w:val="24"/>
          <w:szCs w:val="24"/>
        </w:rPr>
        <w:t xml:space="preserve">. Ticks are the most significant disease vectors in livestock globally and rank second in significance to mosquitoes in terms of human disease transmission </w:t>
      </w:r>
      <w:r w:rsidRPr="00A81BC6">
        <w:rPr>
          <w:rFonts w:ascii="Times New Roman" w:eastAsia="Times New Roman" w:hAnsi="Times New Roman" w:cs="Times New Roman"/>
          <w:color w:val="000000" w:themeColor="text1"/>
          <w:sz w:val="24"/>
          <w:szCs w:val="24"/>
        </w:rPr>
        <w:fldChar w:fldCharType="begin"/>
      </w:r>
      <w:r w:rsidRPr="00A81BC6">
        <w:rPr>
          <w:rFonts w:ascii="Times New Roman" w:eastAsia="Times New Roman" w:hAnsi="Times New Roman" w:cs="Times New Roman"/>
          <w:color w:val="000000" w:themeColor="text1"/>
          <w:sz w:val="24"/>
          <w:szCs w:val="24"/>
        </w:rPr>
        <w:instrText xml:space="preserve"> ADDIN EN.CITE &lt;EndNote&gt;&lt;Cite&gt;&lt;Author&gt;Ahmad&lt;/Author&gt;&lt;Year&gt;2019&lt;/Year&gt;&lt;RecNum&gt;1850&lt;/RecNum&gt;&lt;DisplayText&gt;(Ahmad et al., 2019)&lt;/DisplayText&gt;&lt;record&gt;&lt;rec-number&gt;1850&lt;/rec-number&gt;&lt;foreign-keys&gt;&lt;key app="EN" db-id="2z2we9rvletasserdwrxzz0hree5wp0r5r20" timestamp="1769487021"&gt;1850&lt;/key&gt;&lt;/foreign-keys&gt;&lt;ref-type name="Journal Article"&gt;17&lt;/ref-type&gt;&lt;contributors&gt;&lt;authors&gt;&lt;author&gt;Ahmad, Zawar&lt;/author&gt;&lt;author&gt;Anwar, Zahid&lt;/author&gt;&lt;author&gt;Adnan, Mian&lt;/author&gt;&lt;author&gt;Imtiaz, Nida&lt;/author&gt;&lt;author&gt;Ur Rashid, Haroon&lt;/author&gt;&lt;author&gt;Gohar, Faryal&lt;/author&gt;&lt;/authors&gt;&lt;/contributors&gt;&lt;titles&gt;&lt;title&gt;Collection and prevalence of ticks in cattles and buffaloes from free-range management systems of Islamabad&lt;/title&gt;&lt;secondary-title&gt;The Journal of Basic and Applied Zoology&lt;/secondary-title&gt;&lt;/titles&gt;&lt;periodical&gt;&lt;full-title&gt;The Journal of Basic and Applied Zoology&lt;/full-title&gt;&lt;/periodical&gt;&lt;pages&gt;12&lt;/pages&gt;&lt;volume&gt;80&lt;/volume&gt;&lt;number&gt;1&lt;/number&gt;&lt;dates&gt;&lt;year&gt;2019&lt;/year&gt;&lt;pub-dates&gt;&lt;date&gt;2019/02/19&lt;/date&gt;&lt;/pub-dates&gt;&lt;/dates&gt;&lt;isbn&gt;2090-990X&lt;/isbn&gt;&lt;urls&gt;&lt;related-urls&gt;&lt;url&gt;https://doi.org/10.1186/s41936-018-0071-1&lt;/url&gt;&lt;/related-urls&gt;&lt;/urls&gt;&lt;electronic-resource-num&gt;https://doi.org/10.1186/s41936-018-0071-1&lt;/electronic-resource-num&gt;&lt;/record&gt;&lt;/Cite&gt;&lt;/EndNote&gt;</w:instrText>
      </w:r>
      <w:r w:rsidRPr="00A81BC6">
        <w:rPr>
          <w:rFonts w:ascii="Times New Roman" w:eastAsia="Times New Roman" w:hAnsi="Times New Roman" w:cs="Times New Roman"/>
          <w:color w:val="000000" w:themeColor="text1"/>
          <w:sz w:val="24"/>
          <w:szCs w:val="24"/>
        </w:rPr>
        <w:fldChar w:fldCharType="separate"/>
      </w:r>
      <w:r w:rsidRPr="00A81BC6">
        <w:rPr>
          <w:rFonts w:ascii="Times New Roman" w:eastAsia="Times New Roman" w:hAnsi="Times New Roman" w:cs="Times New Roman"/>
          <w:noProof/>
          <w:color w:val="000000" w:themeColor="text1"/>
          <w:sz w:val="24"/>
          <w:szCs w:val="24"/>
        </w:rPr>
        <w:t>(</w:t>
      </w:r>
      <w:hyperlink w:anchor="Ahmad" w:history="1">
        <w:r w:rsidRPr="00A81BC6">
          <w:rPr>
            <w:rStyle w:val="Hyperlink"/>
            <w:rFonts w:ascii="Times New Roman" w:eastAsia="Times New Roman" w:hAnsi="Times New Roman" w:cs="Times New Roman"/>
            <w:noProof/>
            <w:sz w:val="24"/>
            <w:szCs w:val="24"/>
            <w:u w:val="none"/>
          </w:rPr>
          <w:t>Ahmad et al., 2019</w:t>
        </w:r>
      </w:hyperlink>
      <w:r w:rsidRPr="00A81BC6">
        <w:rPr>
          <w:rFonts w:ascii="Times New Roman" w:eastAsia="Times New Roman" w:hAnsi="Times New Roman" w:cs="Times New Roman"/>
          <w:noProof/>
          <w:color w:val="000000" w:themeColor="text1"/>
          <w:sz w:val="24"/>
          <w:szCs w:val="24"/>
        </w:rPr>
        <w:t>)</w:t>
      </w:r>
      <w:r w:rsidRPr="00A81BC6">
        <w:rPr>
          <w:rFonts w:ascii="Times New Roman" w:eastAsia="Times New Roman" w:hAnsi="Times New Roman" w:cs="Times New Roman"/>
          <w:color w:val="000000" w:themeColor="text1"/>
          <w:sz w:val="24"/>
          <w:szCs w:val="24"/>
        </w:rPr>
        <w:fldChar w:fldCharType="end"/>
      </w:r>
      <w:r w:rsidRPr="00A81BC6">
        <w:rPr>
          <w:rFonts w:ascii="Times New Roman" w:eastAsia="Times New Roman" w:hAnsi="Times New Roman" w:cs="Times New Roman"/>
          <w:color w:val="000000" w:themeColor="text1"/>
          <w:sz w:val="24"/>
          <w:szCs w:val="24"/>
        </w:rPr>
        <w:t xml:space="preserve">. Additionally, compared to other arthropod species, ticks harbor a greater variety of pathogens. The significance of ticks is because they are directly harming animals by causing blood loss, deteriorating hide and skin quality, and making them weak and also act as vectors (biological and mechanical) for the spread of various diseases </w:t>
      </w:r>
      <w:r w:rsidRPr="00A81BC6">
        <w:rPr>
          <w:rFonts w:ascii="Times New Roman" w:eastAsia="Times New Roman" w:hAnsi="Times New Roman" w:cs="Times New Roman"/>
          <w:color w:val="000000" w:themeColor="text1"/>
          <w:sz w:val="24"/>
          <w:szCs w:val="24"/>
        </w:rPr>
        <w:fldChar w:fldCharType="begin"/>
      </w:r>
      <w:r w:rsidRPr="00A81BC6">
        <w:rPr>
          <w:rFonts w:ascii="Times New Roman" w:eastAsia="Times New Roman" w:hAnsi="Times New Roman" w:cs="Times New Roman"/>
          <w:color w:val="000000" w:themeColor="text1"/>
          <w:sz w:val="24"/>
          <w:szCs w:val="24"/>
        </w:rPr>
        <w:instrText xml:space="preserve"> ADDIN EN.CITE &lt;EndNote&gt;&lt;Cite&gt;&lt;Author&gt;Jonsson&lt;/Author&gt;&lt;Year&gt;2006&lt;/Year&gt;&lt;RecNum&gt;1823&lt;/RecNum&gt;&lt;DisplayText&gt;(Jonsson, 2006)&lt;/DisplayText&gt;&lt;record&gt;&lt;rec-number&gt;1823&lt;/rec-number&gt;&lt;foreign-keys&gt;&lt;key app="EN" db-id="2z2we9rvletasserdwrxzz0hree5wp0r5r20" timestamp="1756791913"&gt;1823&lt;/key&gt;&lt;/foreign-keys&gt;&lt;ref-type name="Journal Article"&gt;17&lt;/ref-type&gt;&lt;contributors&gt;&lt;authors&gt;&lt;author&gt;Jonsson, NN&lt;/author&gt;&lt;/authors&gt;&lt;/contributors&gt;&lt;titles&gt;&lt;title&gt;The productivity effects of cattle tick (Boophilus microplus) infestation on cattle, with particular reference to Bos indicus cattle and their crosses&lt;/title&gt;&lt;secondary-title&gt;Veterinary parasitology&lt;/secondary-title&gt;&lt;/titles&gt;&lt;periodical&gt;&lt;full-title&gt;Veterinary Parasitology&lt;/full-title&gt;&lt;abbr-1&gt;Vet Parasitol&lt;/abbr-1&gt;&lt;abbr-2&gt;Vet. Parasitol.&lt;/abbr-2&gt;&lt;/periodical&gt;&lt;pages&gt;1-10&lt;/pages&gt;&lt;volume&gt;137&lt;/volume&gt;&lt;number&gt;1-2&lt;/number&gt;&lt;dates&gt;&lt;year&gt;2006&lt;/year&gt;&lt;/dates&gt;&lt;isbn&gt;0304-4017&lt;/isbn&gt;&lt;urls&gt;&lt;/urls&gt;&lt;/record&gt;&lt;/Cite&gt;&lt;/EndNote&gt;</w:instrText>
      </w:r>
      <w:r w:rsidRPr="00A81BC6">
        <w:rPr>
          <w:rFonts w:ascii="Times New Roman" w:eastAsia="Times New Roman" w:hAnsi="Times New Roman" w:cs="Times New Roman"/>
          <w:color w:val="000000" w:themeColor="text1"/>
          <w:sz w:val="24"/>
          <w:szCs w:val="24"/>
        </w:rPr>
        <w:fldChar w:fldCharType="separate"/>
      </w:r>
      <w:hyperlink w:anchor="Jonsson" w:history="1">
        <w:r w:rsidRPr="00A81BC6">
          <w:rPr>
            <w:rStyle w:val="Hyperlink"/>
            <w:rFonts w:ascii="Times New Roman" w:eastAsia="Times New Roman" w:hAnsi="Times New Roman" w:cs="Times New Roman"/>
            <w:noProof/>
            <w:sz w:val="24"/>
            <w:szCs w:val="24"/>
            <w:u w:val="none"/>
          </w:rPr>
          <w:t>(Jonsson, 2006</w:t>
        </w:r>
      </w:hyperlink>
      <w:r w:rsidRPr="00A81BC6">
        <w:rPr>
          <w:rFonts w:ascii="Times New Roman" w:eastAsia="Times New Roman" w:hAnsi="Times New Roman" w:cs="Times New Roman"/>
          <w:noProof/>
          <w:color w:val="000000" w:themeColor="text1"/>
          <w:sz w:val="24"/>
          <w:szCs w:val="24"/>
        </w:rPr>
        <w:t>)</w:t>
      </w:r>
      <w:r w:rsidRPr="00A81BC6">
        <w:rPr>
          <w:rFonts w:ascii="Times New Roman" w:eastAsia="Times New Roman" w:hAnsi="Times New Roman" w:cs="Times New Roman"/>
          <w:color w:val="000000" w:themeColor="text1"/>
          <w:sz w:val="24"/>
          <w:szCs w:val="24"/>
        </w:rPr>
        <w:fldChar w:fldCharType="end"/>
      </w:r>
      <w:r w:rsidRPr="00A81BC6">
        <w:rPr>
          <w:rFonts w:ascii="Times New Roman" w:eastAsia="Times New Roman" w:hAnsi="Times New Roman" w:cs="Times New Roman"/>
          <w:color w:val="000000" w:themeColor="text1"/>
          <w:sz w:val="24"/>
          <w:szCs w:val="24"/>
        </w:rPr>
        <w:t xml:space="preserve">.  Ticks' adaptation and prevalence vary depending on a number of environmental conditions in different </w:t>
      </w:r>
      <w:r w:rsidRPr="00A81BC6">
        <w:rPr>
          <w:rFonts w:ascii="Times New Roman" w:eastAsia="Times New Roman" w:hAnsi="Times New Roman" w:cs="Times New Roman"/>
          <w:color w:val="000000" w:themeColor="text1"/>
          <w:sz w:val="24"/>
          <w:szCs w:val="24"/>
        </w:rPr>
        <w:t xml:space="preserve">parts of the world </w:t>
      </w:r>
      <w:r w:rsidRPr="00A81BC6">
        <w:rPr>
          <w:rFonts w:ascii="Times New Roman" w:eastAsia="Times New Roman" w:hAnsi="Times New Roman" w:cs="Times New Roman"/>
          <w:color w:val="000000" w:themeColor="text1"/>
          <w:sz w:val="24"/>
          <w:szCs w:val="24"/>
        </w:rPr>
        <w:fldChar w:fldCharType="begin"/>
      </w:r>
      <w:r w:rsidRPr="00A81BC6">
        <w:rPr>
          <w:rFonts w:ascii="Times New Roman" w:eastAsia="Times New Roman" w:hAnsi="Times New Roman" w:cs="Times New Roman"/>
          <w:color w:val="000000" w:themeColor="text1"/>
          <w:sz w:val="24"/>
          <w:szCs w:val="24"/>
        </w:rPr>
        <w:instrText xml:space="preserve"> ADDIN EN.CITE &lt;EndNote&gt;&lt;Cite&gt;&lt;Author&gt;Estrada-Peña&lt;/Author&gt;&lt;Year&gt;2008&lt;/Year&gt;&lt;RecNum&gt;1825&lt;/RecNum&gt;&lt;DisplayText&gt;(Estrada-Peña, 2008)&lt;/DisplayText&gt;&lt;record&gt;&lt;rec-number&gt;1825&lt;/rec-number&gt;&lt;foreign-keys&gt;&lt;key app="EN" db-id="2z2we9rvletasserdwrxzz0hree5wp0r5r20" timestamp="1756793151"&gt;1825&lt;/key&gt;&lt;/foreign-keys&gt;&lt;ref-type name="Journal Article"&gt;17&lt;/ref-type&gt;&lt;contributors&gt;&lt;authors&gt;&lt;author&gt;Estrada-Peña, Agustín&lt;/author&gt;&lt;/authors&gt;&lt;/contributors&gt;&lt;titles&gt;&lt;title&gt;Climate, niche, ticks, and models: what they are and how we should interpret them&lt;/title&gt;&lt;secondary-title&gt;Parasitology Research&lt;/secondary-title&gt;&lt;/titles&gt;&lt;periodical&gt;&lt;full-title&gt;Parasitology Research&lt;/full-title&gt;&lt;abbr-1&gt;Parasitol Res&lt;/abbr-1&gt;&lt;abbr-2&gt;Parasitol. Res.&lt;/abbr-2&gt;&lt;/periodical&gt;&lt;pages&gt;87-95&lt;/pages&gt;&lt;volume&gt;103&lt;/volume&gt;&lt;number&gt;Suppl 1&lt;/number&gt;&lt;dates&gt;&lt;year&gt;2008&lt;/year&gt;&lt;/dates&gt;&lt;isbn&gt;0932-0113&lt;/isbn&gt;&lt;urls&gt;&lt;/urls&gt;&lt;/record&gt;&lt;/Cite&gt;&lt;/EndNote&gt;</w:instrText>
      </w:r>
      <w:r w:rsidRPr="00A81BC6">
        <w:rPr>
          <w:rFonts w:ascii="Times New Roman" w:eastAsia="Times New Roman" w:hAnsi="Times New Roman" w:cs="Times New Roman"/>
          <w:color w:val="000000" w:themeColor="text1"/>
          <w:sz w:val="24"/>
          <w:szCs w:val="24"/>
        </w:rPr>
        <w:fldChar w:fldCharType="separate"/>
      </w:r>
      <w:r w:rsidRPr="00A81BC6">
        <w:rPr>
          <w:rFonts w:ascii="Times New Roman" w:eastAsia="Times New Roman" w:hAnsi="Times New Roman" w:cs="Times New Roman"/>
          <w:noProof/>
          <w:color w:val="000000" w:themeColor="text1"/>
          <w:sz w:val="24"/>
          <w:szCs w:val="24"/>
        </w:rPr>
        <w:t>(</w:t>
      </w:r>
      <w:hyperlink w:anchor="Estrada" w:history="1">
        <w:r w:rsidRPr="00A81BC6">
          <w:rPr>
            <w:rStyle w:val="Hyperlink"/>
            <w:rFonts w:ascii="Times New Roman" w:eastAsia="Times New Roman" w:hAnsi="Times New Roman" w:cs="Times New Roman"/>
            <w:noProof/>
            <w:sz w:val="24"/>
            <w:szCs w:val="24"/>
            <w:u w:val="none"/>
          </w:rPr>
          <w:t>Estrada-Peña, 2008</w:t>
        </w:r>
      </w:hyperlink>
      <w:r w:rsidRPr="00A81BC6">
        <w:rPr>
          <w:rFonts w:ascii="Times New Roman" w:eastAsia="Times New Roman" w:hAnsi="Times New Roman" w:cs="Times New Roman"/>
          <w:noProof/>
          <w:color w:val="000000" w:themeColor="text1"/>
          <w:sz w:val="24"/>
          <w:szCs w:val="24"/>
        </w:rPr>
        <w:t>)</w:t>
      </w:r>
      <w:r w:rsidRPr="00A81BC6">
        <w:rPr>
          <w:rFonts w:ascii="Times New Roman" w:eastAsia="Times New Roman" w:hAnsi="Times New Roman" w:cs="Times New Roman"/>
          <w:color w:val="000000" w:themeColor="text1"/>
          <w:sz w:val="24"/>
          <w:szCs w:val="24"/>
        </w:rPr>
        <w:fldChar w:fldCharType="end"/>
      </w:r>
      <w:r w:rsidRPr="00A81BC6">
        <w:rPr>
          <w:rFonts w:ascii="Times New Roman" w:eastAsia="Times New Roman" w:hAnsi="Times New Roman" w:cs="Times New Roman"/>
          <w:color w:val="000000" w:themeColor="text1"/>
          <w:sz w:val="24"/>
          <w:szCs w:val="24"/>
        </w:rPr>
        <w:t xml:space="preserve">. Pakistan’s climate is ideal for the growth and survival of tick species and many other parasitic animals’ diseases </w:t>
      </w:r>
      <w:r w:rsidRPr="00A81BC6">
        <w:rPr>
          <w:rFonts w:ascii="Times New Roman" w:eastAsia="Times New Roman" w:hAnsi="Times New Roman" w:cs="Times New Roman"/>
          <w:color w:val="000000" w:themeColor="text1"/>
          <w:sz w:val="24"/>
          <w:szCs w:val="24"/>
        </w:rPr>
        <w:fldChar w:fldCharType="begin">
          <w:fldData xml:space="preserve">PEVuZE5vdGU+PENpdGU+PEF1dGhvcj5LYXJpbTwvQXV0aG9yPjxZZWFyPjIwMTc8L1llYXI+PFJl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==
</w:fldData>
        </w:fldChar>
      </w:r>
      <w:r w:rsidRPr="00A81BC6">
        <w:rPr>
          <w:rFonts w:ascii="Times New Roman" w:eastAsia="Times New Roman" w:hAnsi="Times New Roman" w:cs="Times New Roman"/>
          <w:color w:val="000000" w:themeColor="text1"/>
          <w:sz w:val="24"/>
          <w:szCs w:val="24"/>
        </w:rPr>
        <w:instrText xml:space="preserve"> ADDIN EN.CITE </w:instrText>
      </w:r>
      <w:r w:rsidRPr="00A81BC6">
        <w:rPr>
          <w:rFonts w:ascii="Times New Roman" w:eastAsia="Times New Roman" w:hAnsi="Times New Roman" w:cs="Times New Roman"/>
          <w:color w:val="000000" w:themeColor="text1"/>
          <w:sz w:val="24"/>
          <w:szCs w:val="24"/>
        </w:rPr>
        <w:fldChar w:fldCharType="begin">
          <w:fldData xml:space="preserve">PEVuZE5vdGU+PENpdGU+PEF1dGhvcj5LYXJpbTwvQXV0aG9yPjxZZWFyPjIwMTc8L1llYXI+PFJl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==
</w:fldData>
        </w:fldChar>
      </w:r>
      <w:r w:rsidRPr="00A81BC6">
        <w:rPr>
          <w:rFonts w:ascii="Times New Roman" w:eastAsia="Times New Roman" w:hAnsi="Times New Roman" w:cs="Times New Roman"/>
          <w:color w:val="000000" w:themeColor="text1"/>
          <w:sz w:val="24"/>
          <w:szCs w:val="24"/>
        </w:rPr>
        <w:instrText xml:space="preserve"> ADDIN EN.CITE.DATA </w:instrText>
      </w:r>
      <w:r w:rsidRPr="00A81BC6">
        <w:rPr>
          <w:rFonts w:ascii="Times New Roman" w:eastAsia="Times New Roman" w:hAnsi="Times New Roman" w:cs="Times New Roman"/>
          <w:color w:val="000000" w:themeColor="text1"/>
          <w:sz w:val="24"/>
          <w:szCs w:val="24"/>
        </w:rPr>
      </w:r>
      <w:r w:rsidRPr="00A81BC6">
        <w:rPr>
          <w:rFonts w:ascii="Times New Roman" w:eastAsia="Times New Roman" w:hAnsi="Times New Roman" w:cs="Times New Roman"/>
          <w:color w:val="000000" w:themeColor="text1"/>
          <w:sz w:val="24"/>
          <w:szCs w:val="24"/>
        </w:rPr>
        <w:fldChar w:fldCharType="end"/>
      </w:r>
      <w:r w:rsidRPr="00A81BC6">
        <w:rPr>
          <w:rFonts w:ascii="Times New Roman" w:eastAsia="Times New Roman" w:hAnsi="Times New Roman" w:cs="Times New Roman"/>
          <w:color w:val="000000" w:themeColor="text1"/>
          <w:sz w:val="24"/>
          <w:szCs w:val="24"/>
        </w:rPr>
      </w:r>
      <w:r w:rsidRPr="00A81BC6">
        <w:rPr>
          <w:rFonts w:ascii="Times New Roman" w:eastAsia="Times New Roman" w:hAnsi="Times New Roman" w:cs="Times New Roman"/>
          <w:color w:val="000000" w:themeColor="text1"/>
          <w:sz w:val="24"/>
          <w:szCs w:val="24"/>
        </w:rPr>
        <w:fldChar w:fldCharType="separate"/>
      </w:r>
      <w:r w:rsidRPr="00A81BC6">
        <w:rPr>
          <w:rFonts w:ascii="Times New Roman" w:eastAsia="Times New Roman" w:hAnsi="Times New Roman" w:cs="Times New Roman"/>
          <w:noProof/>
          <w:color w:val="000000" w:themeColor="text1"/>
          <w:sz w:val="24"/>
          <w:szCs w:val="24"/>
        </w:rPr>
        <w:t>(</w:t>
      </w:r>
      <w:hyperlink w:anchor="Karim" w:history="1">
        <w:r w:rsidRPr="00A81BC6">
          <w:rPr>
            <w:rStyle w:val="Hyperlink"/>
            <w:rFonts w:ascii="Times New Roman" w:eastAsia="Times New Roman" w:hAnsi="Times New Roman" w:cs="Times New Roman"/>
            <w:noProof/>
            <w:sz w:val="24"/>
            <w:szCs w:val="24"/>
            <w:u w:val="none"/>
          </w:rPr>
          <w:t>Karim et al., 2017</w:t>
        </w:r>
      </w:hyperlink>
      <w:r w:rsidRPr="00A81BC6">
        <w:rPr>
          <w:rFonts w:ascii="Times New Roman" w:eastAsia="Times New Roman" w:hAnsi="Times New Roman" w:cs="Times New Roman"/>
          <w:noProof/>
          <w:color w:val="000000" w:themeColor="text1"/>
          <w:sz w:val="24"/>
          <w:szCs w:val="24"/>
        </w:rPr>
        <w:t>)</w:t>
      </w:r>
      <w:r w:rsidRPr="00A81BC6">
        <w:rPr>
          <w:rFonts w:ascii="Times New Roman" w:eastAsia="Times New Roman" w:hAnsi="Times New Roman" w:cs="Times New Roman"/>
          <w:color w:val="000000" w:themeColor="text1"/>
          <w:sz w:val="24"/>
          <w:szCs w:val="24"/>
        </w:rPr>
        <w:fldChar w:fldCharType="end"/>
      </w:r>
      <w:r w:rsidRPr="00A81BC6">
        <w:rPr>
          <w:rFonts w:ascii="Times New Roman" w:eastAsia="Times New Roman" w:hAnsi="Times New Roman" w:cs="Times New Roman"/>
          <w:color w:val="000000" w:themeColor="text1"/>
          <w:sz w:val="24"/>
          <w:szCs w:val="24"/>
        </w:rPr>
        <w:t xml:space="preserve">. </w:t>
      </w:r>
    </w:p>
    <w:p w14:paraId="75C044A6" w14:textId="53C36E56" w:rsidR="00DF2AB5" w:rsidRPr="00DF2AB5" w:rsidRDefault="00DF2AB5" w:rsidP="00C97461">
      <w:pPr>
        <w:spacing w:line="240" w:lineRule="auto"/>
        <w:jc w:val="both"/>
        <w:rPr>
          <w:rFonts w:ascii="Times New Roman" w:eastAsia="Times New Roman" w:hAnsi="Times New Roman" w:cs="Times New Roman"/>
          <w:color w:val="000000" w:themeColor="text1"/>
          <w:sz w:val="24"/>
          <w:szCs w:val="24"/>
        </w:rPr>
      </w:pPr>
      <w:r w:rsidRPr="00A81BC6">
        <w:rPr>
          <w:rFonts w:ascii="Times New Roman" w:eastAsia="Times New Roman" w:hAnsi="Times New Roman" w:cs="Times New Roman"/>
          <w:color w:val="000000" w:themeColor="text1"/>
          <w:sz w:val="24"/>
          <w:szCs w:val="24"/>
        </w:rPr>
        <w:t xml:space="preserve">Ticks are reported to transmit many bacterial, viral, and parasitic diseases of veterinary importance, including borreliosis, rickettsial diseases, Crimean Congo Hemorrhagic fever (CCHF), theileriosis, anaplasmosis, babesiosis, ehrlichiosis, and Lyme disease, etc., throughout the world, including Pakistan </w:t>
      </w:r>
      <w:r w:rsidRPr="00A81BC6">
        <w:rPr>
          <w:rFonts w:ascii="Times New Roman" w:eastAsia="Times New Roman" w:hAnsi="Times New Roman" w:cs="Times New Roman"/>
          <w:color w:val="000000" w:themeColor="text1"/>
          <w:sz w:val="24"/>
          <w:szCs w:val="24"/>
        </w:rPr>
        <w:fldChar w:fldCharType="begin"/>
      </w:r>
      <w:r w:rsidRPr="00A81BC6">
        <w:rPr>
          <w:rFonts w:ascii="Times New Roman" w:eastAsia="Times New Roman" w:hAnsi="Times New Roman" w:cs="Times New Roman"/>
          <w:color w:val="000000" w:themeColor="text1"/>
          <w:sz w:val="24"/>
          <w:szCs w:val="24"/>
        </w:rPr>
        <w:instrText xml:space="preserve"> ADDIN EN.CITE &lt;EndNote&gt;&lt;Cite&gt;&lt;Author&gt;Khan&lt;/Author&gt;&lt;Year&gt;2019&lt;/Year&gt;&lt;RecNum&gt;1826&lt;/RecNum&gt;&lt;DisplayText&gt;(Khan et al., 2019)&lt;/DisplayText&gt;&lt;record&gt;&lt;rec-number&gt;1826&lt;/rec-number&gt;&lt;foreign-keys&gt;&lt;key app="EN" db-id="2z2we9rvletasserdwrxzz0hree5wp0r5r20" timestamp="1756793453"&gt;1826&lt;/key&gt;&lt;/foreign-keys&gt;&lt;ref-type name="Journal Article"&gt;17&lt;/ref-type&gt;&lt;contributors&gt;&lt;authors&gt;&lt;author&gt;Khan, Adil&lt;/author&gt;&lt;author&gt;Nasreen, Nasreen&lt;/author&gt;&lt;author&gt;Niaz, Sadaf&lt;/author&gt;&lt;author&gt;Sajjad Ali Shah, Said&lt;/author&gt;&lt;author&gt;Mitchell III, Robert D&lt;/author&gt;&lt;author&gt;Ayaz, Sultan&lt;/author&gt;&lt;author&gt;Naeem, Huma&lt;/author&gt;&lt;author&gt;Khan, Luqman&lt;/author&gt;&lt;author&gt;De León, Adalberto Pérez&lt;/author&gt;&lt;/authors&gt;&lt;/contributors&gt;&lt;titles&gt;&lt;title&gt;Tick burden and tick species prevalence in small ruminants of different agencies of the Federally Administered Tribal Areas (FATA), Pakistan&lt;/title&gt;&lt;secondary-title&gt;International Journal of Acarology&lt;/secondary-title&gt;&lt;/titles&gt;&lt;periodical&gt;&lt;full-title&gt;International Journal of Acarology&lt;/full-title&gt;&lt;/periodical&gt;&lt;pages&gt;374-380&lt;/pages&gt;&lt;volume&gt;45&lt;/volume&gt;&lt;number&gt;6-7&lt;/number&gt;&lt;dates&gt;&lt;year&gt;2019&lt;/year&gt;&lt;/dates&gt;&lt;isbn&gt;0164-7954&lt;/isbn&gt;&lt;urls&gt;&lt;/urls&gt;&lt;/record&gt;&lt;/Cite&gt;&lt;/EndNote&gt;</w:instrText>
      </w:r>
      <w:r w:rsidRPr="00A81BC6">
        <w:rPr>
          <w:rFonts w:ascii="Times New Roman" w:eastAsia="Times New Roman" w:hAnsi="Times New Roman" w:cs="Times New Roman"/>
          <w:color w:val="000000" w:themeColor="text1"/>
          <w:sz w:val="24"/>
          <w:szCs w:val="24"/>
        </w:rPr>
        <w:fldChar w:fldCharType="separate"/>
      </w:r>
      <w:r w:rsidRPr="00A81BC6">
        <w:rPr>
          <w:rFonts w:ascii="Times New Roman" w:eastAsia="Times New Roman" w:hAnsi="Times New Roman" w:cs="Times New Roman"/>
          <w:noProof/>
          <w:color w:val="000000" w:themeColor="text1"/>
          <w:sz w:val="24"/>
          <w:szCs w:val="24"/>
        </w:rPr>
        <w:t>(</w:t>
      </w:r>
      <w:hyperlink w:anchor="Khan" w:history="1">
        <w:r w:rsidRPr="00A81BC6">
          <w:rPr>
            <w:rStyle w:val="Hyperlink"/>
            <w:rFonts w:ascii="Times New Roman" w:eastAsia="Times New Roman" w:hAnsi="Times New Roman" w:cs="Times New Roman"/>
            <w:noProof/>
            <w:sz w:val="24"/>
            <w:szCs w:val="24"/>
            <w:u w:val="none"/>
          </w:rPr>
          <w:t>Khan et al., 2019</w:t>
        </w:r>
      </w:hyperlink>
      <w:r w:rsidRPr="00A81BC6">
        <w:rPr>
          <w:rFonts w:ascii="Times New Roman" w:eastAsia="Times New Roman" w:hAnsi="Times New Roman" w:cs="Times New Roman"/>
          <w:noProof/>
          <w:color w:val="000000" w:themeColor="text1"/>
          <w:sz w:val="24"/>
          <w:szCs w:val="24"/>
        </w:rPr>
        <w:t>)</w:t>
      </w:r>
      <w:r w:rsidRPr="00A81BC6">
        <w:rPr>
          <w:rFonts w:ascii="Times New Roman" w:eastAsia="Times New Roman" w:hAnsi="Times New Roman" w:cs="Times New Roman"/>
          <w:color w:val="000000" w:themeColor="text1"/>
          <w:sz w:val="24"/>
          <w:szCs w:val="24"/>
        </w:rPr>
        <w:fldChar w:fldCharType="end"/>
      </w:r>
      <w:r w:rsidRPr="00A81BC6">
        <w:rPr>
          <w:rFonts w:ascii="Times New Roman" w:eastAsia="Times New Roman" w:hAnsi="Times New Roman" w:cs="Times New Roman"/>
          <w:color w:val="000000" w:themeColor="text1"/>
          <w:sz w:val="24"/>
          <w:szCs w:val="24"/>
        </w:rPr>
        <w:t xml:space="preserve">.  However, in a regional context, tropical theileriosis is the main economic disease transmitted by hard ticks in different regions of Pakistan. Tropical theileriosis, caused by </w:t>
      </w:r>
      <w:r w:rsidRPr="00A81BC6">
        <w:rPr>
          <w:rFonts w:ascii="Times New Roman" w:eastAsia="Times New Roman" w:hAnsi="Times New Roman" w:cs="Times New Roman"/>
          <w:i/>
          <w:iCs/>
          <w:color w:val="000000" w:themeColor="text1"/>
          <w:sz w:val="24"/>
          <w:szCs w:val="24"/>
        </w:rPr>
        <w:t>Theileria annulata</w:t>
      </w:r>
      <w:r w:rsidRPr="00A81BC6">
        <w:rPr>
          <w:rFonts w:ascii="Times New Roman" w:eastAsia="Times New Roman" w:hAnsi="Times New Roman" w:cs="Times New Roman"/>
          <w:color w:val="000000" w:themeColor="text1"/>
          <w:sz w:val="24"/>
          <w:szCs w:val="24"/>
        </w:rPr>
        <w:t xml:space="preserve">, is an economically important disease of cattle, causing morbidity and mortality in affected herds, and is characterized by high fever, swelling of superficial lymph nodes, anorexia, and anemia </w:t>
      </w:r>
      <w:r w:rsidRPr="00A81BC6">
        <w:rPr>
          <w:rFonts w:ascii="Times New Roman" w:eastAsia="Times New Roman" w:hAnsi="Times New Roman" w:cs="Times New Roman"/>
          <w:color w:val="000000" w:themeColor="text1"/>
          <w:sz w:val="24"/>
          <w:szCs w:val="24"/>
        </w:rPr>
        <w:fldChar w:fldCharType="begin"/>
      </w:r>
      <w:r w:rsidRPr="00A81BC6">
        <w:rPr>
          <w:rFonts w:ascii="Times New Roman" w:eastAsia="Times New Roman" w:hAnsi="Times New Roman" w:cs="Times New Roman"/>
          <w:color w:val="000000" w:themeColor="text1"/>
          <w:sz w:val="24"/>
          <w:szCs w:val="24"/>
        </w:rPr>
        <w:instrText xml:space="preserve"> ADDIN EN.CITE &lt;EndNote&gt;&lt;Cite&gt;&lt;Author&gt;Jabbar&lt;/Author&gt;&lt;Year&gt;2015&lt;/Year&gt;&lt;RecNum&gt;9&lt;/RecNum&gt;&lt;DisplayText&gt;(Jabbar et al., 2015)&lt;/DisplayText&gt;&lt;record&gt;&lt;rec-number&gt;9&lt;/rec-number&gt;&lt;foreign-keys&gt;&lt;key app="EN" db-id="2z2we9rvletasserdwrxzz0hree5wp0r5r20" timestamp="1641387131"&gt;9&lt;/key&gt;&lt;/foreign-keys&gt;&lt;ref-type name="Journal Article"&gt;17&lt;/ref-type&gt;&lt;contributors&gt;&lt;authors&gt;&lt;author&gt;Jabbar, Abdul&lt;/author&gt;&lt;author&gt;Abbas, Tariq&lt;/author&gt;&lt;author&gt;Saddiqi, Hafiz A&lt;/author&gt;&lt;author&gt;Qamar, Muhammad F&lt;/author&gt;&lt;author&gt;Gasser, Robin B&lt;/author&gt;&lt;/authors&gt;&lt;/contributors&gt;&lt;titles&gt;&lt;title&gt;Tick-borne diseases of bovines in Pakistan: major scope for future research and improved control&lt;/title&gt;&lt;secondary-title&gt;Parasites and vectors&lt;/secondary-title&gt;&lt;/titles&gt;&lt;pages&gt;283&lt;/pages&gt;&lt;volume&gt;8&lt;/volume&gt;&lt;number&gt;1&lt;/number&gt;&lt;dates&gt;&lt;year&gt;2015&lt;/year&gt;&lt;/dates&gt;&lt;isbn&gt;1756-3305&lt;/isbn&gt;&lt;urls&gt;&lt;/urls&gt;&lt;/record&gt;&lt;/Cite&gt;&lt;/EndNote&gt;</w:instrText>
      </w:r>
      <w:r w:rsidRPr="00A81BC6">
        <w:rPr>
          <w:rFonts w:ascii="Times New Roman" w:eastAsia="Times New Roman" w:hAnsi="Times New Roman" w:cs="Times New Roman"/>
          <w:color w:val="000000" w:themeColor="text1"/>
          <w:sz w:val="24"/>
          <w:szCs w:val="24"/>
        </w:rPr>
        <w:fldChar w:fldCharType="separate"/>
      </w:r>
      <w:hyperlink w:anchor="Jabbar" w:history="1">
        <w:r w:rsidRPr="00A81BC6">
          <w:rPr>
            <w:rStyle w:val="Hyperlink"/>
            <w:rFonts w:ascii="Times New Roman" w:eastAsia="Times New Roman" w:hAnsi="Times New Roman" w:cs="Times New Roman"/>
            <w:noProof/>
            <w:sz w:val="24"/>
            <w:szCs w:val="24"/>
            <w:u w:val="none"/>
          </w:rPr>
          <w:t>(Jabbar et al., 2015</w:t>
        </w:r>
      </w:hyperlink>
      <w:r w:rsidRPr="00A81BC6">
        <w:rPr>
          <w:rFonts w:ascii="Times New Roman" w:eastAsia="Times New Roman" w:hAnsi="Times New Roman" w:cs="Times New Roman"/>
          <w:noProof/>
          <w:color w:val="000000" w:themeColor="text1"/>
          <w:sz w:val="24"/>
          <w:szCs w:val="24"/>
        </w:rPr>
        <w:t>)</w:t>
      </w:r>
      <w:r w:rsidRPr="00A81BC6">
        <w:rPr>
          <w:rFonts w:ascii="Times New Roman" w:eastAsia="Times New Roman" w:hAnsi="Times New Roman" w:cs="Times New Roman"/>
          <w:color w:val="000000" w:themeColor="text1"/>
          <w:sz w:val="24"/>
          <w:szCs w:val="24"/>
        </w:rPr>
        <w:fldChar w:fldCharType="end"/>
      </w:r>
      <w:r w:rsidRPr="00A81BC6">
        <w:rPr>
          <w:rFonts w:ascii="Times New Roman" w:eastAsia="Times New Roman" w:hAnsi="Times New Roman" w:cs="Times New Roman"/>
          <w:color w:val="000000" w:themeColor="text1"/>
          <w:sz w:val="24"/>
          <w:szCs w:val="24"/>
        </w:rPr>
        <w:t xml:space="preserve">. The disease is characterized by high fever </w:t>
      </w:r>
      <w:r w:rsidRPr="00A81BC6">
        <w:rPr>
          <w:rFonts w:ascii="Times New Roman" w:hAnsi="Times New Roman" w:cs="Times New Roman"/>
          <w:color w:val="000000" w:themeColor="text1"/>
          <w:sz w:val="24"/>
          <w:szCs w:val="24"/>
        </w:rPr>
        <w:t>(104-106ºF)</w:t>
      </w:r>
      <w:r w:rsidRPr="00A81BC6">
        <w:rPr>
          <w:rFonts w:ascii="Times New Roman" w:eastAsia="Times New Roman" w:hAnsi="Times New Roman" w:cs="Times New Roman"/>
          <w:color w:val="000000" w:themeColor="text1"/>
          <w:sz w:val="24"/>
          <w:szCs w:val="24"/>
        </w:rPr>
        <w:t xml:space="preserve">, swelling of superficial lymph nodes, anorexia, anemia, </w:t>
      </w:r>
      <w:r w:rsidR="00214BE9" w:rsidRPr="00A81BC6">
        <w:rPr>
          <w:rFonts w:ascii="Times New Roman" w:eastAsia="Times New Roman" w:hAnsi="Times New Roman" w:cs="Times New Roman"/>
          <w:color w:val="000000" w:themeColor="text1"/>
          <w:sz w:val="24"/>
          <w:szCs w:val="24"/>
        </w:rPr>
        <w:t>etc.</w:t>
      </w:r>
      <w:r w:rsidRPr="00A81BC6">
        <w:rPr>
          <w:rFonts w:ascii="Times New Roman" w:eastAsia="Times New Roman" w:hAnsi="Times New Roman" w:cs="Times New Roman"/>
          <w:color w:val="000000" w:themeColor="text1"/>
          <w:sz w:val="24"/>
          <w:szCs w:val="24"/>
        </w:rPr>
        <w:t xml:space="preserve"> </w:t>
      </w:r>
      <w:r w:rsidRPr="00A81BC6">
        <w:rPr>
          <w:rFonts w:ascii="Times New Roman" w:eastAsia="Times New Roman" w:hAnsi="Times New Roman" w:cs="Times New Roman"/>
          <w:i/>
          <w:iCs/>
          <w:color w:val="000000" w:themeColor="text1"/>
          <w:sz w:val="24"/>
          <w:szCs w:val="24"/>
        </w:rPr>
        <w:t>Theileria annulata</w:t>
      </w:r>
      <w:r w:rsidRPr="00A81BC6">
        <w:rPr>
          <w:rFonts w:ascii="Times New Roman" w:eastAsia="Times New Roman" w:hAnsi="Times New Roman" w:cs="Times New Roman"/>
          <w:color w:val="000000" w:themeColor="text1"/>
          <w:sz w:val="24"/>
          <w:szCs w:val="24"/>
        </w:rPr>
        <w:t xml:space="preserve"> is spread by several </w:t>
      </w:r>
      <w:r w:rsidRPr="00A81BC6">
        <w:rPr>
          <w:rFonts w:ascii="Times New Roman" w:eastAsia="Times New Roman" w:hAnsi="Times New Roman" w:cs="Times New Roman"/>
          <w:color w:val="000000" w:themeColor="text1"/>
          <w:sz w:val="24"/>
          <w:szCs w:val="24"/>
        </w:rPr>
        <w:lastRenderedPageBreak/>
        <w:t xml:space="preserve">tick species from different genera, including </w:t>
      </w:r>
      <w:r w:rsidRPr="00A81BC6">
        <w:rPr>
          <w:rFonts w:ascii="Times New Roman" w:eastAsia="Times New Roman" w:hAnsi="Times New Roman" w:cs="Times New Roman"/>
          <w:i/>
          <w:iCs/>
          <w:color w:val="000000" w:themeColor="text1"/>
          <w:sz w:val="24"/>
          <w:szCs w:val="24"/>
        </w:rPr>
        <w:t>Rhipicephalus, Hyalomma, Dermacentor</w:t>
      </w:r>
      <w:r w:rsidRPr="00A81BC6">
        <w:rPr>
          <w:rFonts w:ascii="Times New Roman" w:eastAsia="Times New Roman" w:hAnsi="Times New Roman" w:cs="Times New Roman"/>
          <w:color w:val="000000" w:themeColor="text1"/>
          <w:sz w:val="24"/>
          <w:szCs w:val="24"/>
        </w:rPr>
        <w:t xml:space="preserve">, and </w:t>
      </w:r>
      <w:r w:rsidRPr="00A81BC6">
        <w:rPr>
          <w:rFonts w:ascii="Times New Roman" w:eastAsia="Times New Roman" w:hAnsi="Times New Roman" w:cs="Times New Roman"/>
          <w:i/>
          <w:iCs/>
          <w:color w:val="000000" w:themeColor="text1"/>
          <w:sz w:val="24"/>
          <w:szCs w:val="24"/>
        </w:rPr>
        <w:t>Haemaphysalis</w:t>
      </w:r>
      <w:r w:rsidRPr="00A81BC6">
        <w:rPr>
          <w:rFonts w:ascii="Times New Roman" w:eastAsia="Times New Roman" w:hAnsi="Times New Roman" w:cs="Times New Roman"/>
          <w:color w:val="000000" w:themeColor="text1"/>
          <w:sz w:val="24"/>
          <w:szCs w:val="24"/>
        </w:rPr>
        <w:t>, however, there is scarcity of information related to the exact tick species involved in the transmission of theileriosis</w:t>
      </w:r>
      <w:r w:rsidRPr="00DF2AB5">
        <w:rPr>
          <w:rFonts w:ascii="Times New Roman" w:eastAsia="Times New Roman" w:hAnsi="Times New Roman" w:cs="Times New Roman"/>
          <w:color w:val="000000" w:themeColor="text1"/>
          <w:sz w:val="24"/>
          <w:szCs w:val="24"/>
        </w:rPr>
        <w:t xml:space="preserve">, especially in the study area. Therefore, the goal of the current study was to pinpoint the precise vector that spreads </w:t>
      </w:r>
      <w:r w:rsidRPr="00DF2AB5">
        <w:rPr>
          <w:rFonts w:ascii="Times New Roman" w:eastAsia="Times New Roman" w:hAnsi="Times New Roman" w:cs="Times New Roman"/>
          <w:i/>
          <w:iCs/>
          <w:color w:val="000000" w:themeColor="text1"/>
          <w:sz w:val="24"/>
          <w:szCs w:val="24"/>
        </w:rPr>
        <w:t>Theileria annulata</w:t>
      </w:r>
      <w:r w:rsidRPr="00DF2AB5">
        <w:rPr>
          <w:rFonts w:ascii="Times New Roman" w:eastAsia="Times New Roman" w:hAnsi="Times New Roman" w:cs="Times New Roman"/>
          <w:color w:val="000000" w:themeColor="text1"/>
          <w:sz w:val="24"/>
          <w:szCs w:val="24"/>
        </w:rPr>
        <w:t xml:space="preserve"> among cattle in the Peshawar District of Khyber Pakhtunkhwa, Pakistan. </w:t>
      </w:r>
    </w:p>
    <w:p w14:paraId="6C167975" w14:textId="77777777" w:rsidR="00DF2AB5" w:rsidRPr="00DF2AB5" w:rsidRDefault="00DF2AB5" w:rsidP="00C97461">
      <w:pPr>
        <w:pStyle w:val="ListParagraph"/>
        <w:autoSpaceDE w:val="0"/>
        <w:autoSpaceDN w:val="0"/>
        <w:adjustRightInd w:val="0"/>
        <w:spacing w:after="0" w:line="240" w:lineRule="auto"/>
        <w:ind w:left="0"/>
        <w:jc w:val="both"/>
        <w:rPr>
          <w:rFonts w:ascii="Times New Roman" w:hAnsi="Times New Roman" w:cs="Times New Roman"/>
          <w:b/>
          <w:bCs/>
          <w:sz w:val="24"/>
          <w:szCs w:val="24"/>
        </w:rPr>
      </w:pPr>
      <w:r w:rsidRPr="00DF2AB5">
        <w:rPr>
          <w:rFonts w:ascii="Times New Roman" w:hAnsi="Times New Roman" w:cs="Times New Roman"/>
          <w:b/>
          <w:bCs/>
          <w:sz w:val="24"/>
          <w:szCs w:val="24"/>
        </w:rPr>
        <w:t>Materials and Methods</w:t>
      </w:r>
    </w:p>
    <w:p w14:paraId="353E5FBC" w14:textId="77777777" w:rsidR="00DF2AB5" w:rsidRPr="00DF2AB5" w:rsidRDefault="00DF2AB5" w:rsidP="00C97461">
      <w:pPr>
        <w:pStyle w:val="ListParagraph"/>
        <w:autoSpaceDE w:val="0"/>
        <w:autoSpaceDN w:val="0"/>
        <w:adjustRightInd w:val="0"/>
        <w:spacing w:after="0" w:line="240" w:lineRule="auto"/>
        <w:ind w:left="0"/>
        <w:jc w:val="both"/>
        <w:rPr>
          <w:rFonts w:ascii="Times New Roman" w:hAnsi="Times New Roman" w:cs="Times New Roman"/>
          <w:b/>
          <w:bCs/>
          <w:sz w:val="24"/>
          <w:szCs w:val="24"/>
        </w:rPr>
      </w:pPr>
      <w:r w:rsidRPr="00DF2AB5">
        <w:rPr>
          <w:rFonts w:ascii="Times New Roman" w:hAnsi="Times New Roman" w:cs="Times New Roman"/>
          <w:b/>
          <w:bCs/>
          <w:sz w:val="24"/>
          <w:szCs w:val="24"/>
        </w:rPr>
        <w:t>Study area</w:t>
      </w:r>
    </w:p>
    <w:p w14:paraId="34EB8E3B" w14:textId="77777777" w:rsidR="00DF2AB5" w:rsidRPr="00DF2AB5" w:rsidRDefault="00DF2AB5" w:rsidP="00C97461">
      <w:pPr>
        <w:pStyle w:val="ListParagraph"/>
        <w:autoSpaceDE w:val="0"/>
        <w:autoSpaceDN w:val="0"/>
        <w:adjustRightInd w:val="0"/>
        <w:spacing w:after="0" w:line="240" w:lineRule="auto"/>
        <w:ind w:left="0"/>
        <w:jc w:val="both"/>
        <w:rPr>
          <w:rFonts w:ascii="Times New Roman" w:hAnsi="Times New Roman" w:cs="Times New Roman"/>
          <w:sz w:val="24"/>
          <w:szCs w:val="24"/>
        </w:rPr>
      </w:pPr>
      <w:r w:rsidRPr="00DF2AB5">
        <w:rPr>
          <w:rFonts w:ascii="Times New Roman" w:hAnsi="Times New Roman" w:cs="Times New Roman"/>
          <w:sz w:val="24"/>
          <w:szCs w:val="24"/>
        </w:rPr>
        <w:t xml:space="preserve">This study was </w:t>
      </w:r>
      <w:r w:rsidRPr="00DF2AB5">
        <w:rPr>
          <w:rFonts w:ascii="Times New Roman" w:hAnsi="Times New Roman" w:cs="Times New Roman"/>
          <w:color w:val="000000" w:themeColor="text1"/>
          <w:sz w:val="24"/>
          <w:szCs w:val="24"/>
        </w:rPr>
        <w:t>conducted in District Peshawar, which is located at latitude 34°N and longitude 71.35°E. Temperature in Peshawar averages 22ºC annually; however, it exceeds 40ºC in summer and provides ideal conditions for the propagation of hard ticks.</w:t>
      </w:r>
    </w:p>
    <w:p w14:paraId="4BBC4C98" w14:textId="77777777" w:rsidR="00DF2AB5" w:rsidRPr="00DF2AB5" w:rsidRDefault="00DF2AB5" w:rsidP="00C97461">
      <w:pPr>
        <w:autoSpaceDE w:val="0"/>
        <w:autoSpaceDN w:val="0"/>
        <w:adjustRightInd w:val="0"/>
        <w:spacing w:after="0" w:line="240" w:lineRule="auto"/>
        <w:jc w:val="both"/>
        <w:rPr>
          <w:rFonts w:ascii="Times New Roman" w:hAnsi="Times New Roman" w:cs="Times New Roman"/>
          <w:b/>
          <w:bCs/>
          <w:sz w:val="24"/>
          <w:szCs w:val="24"/>
        </w:rPr>
      </w:pPr>
      <w:r w:rsidRPr="00DF2AB5">
        <w:rPr>
          <w:rFonts w:ascii="Times New Roman" w:hAnsi="Times New Roman" w:cs="Times New Roman"/>
          <w:b/>
          <w:bCs/>
          <w:sz w:val="24"/>
          <w:szCs w:val="24"/>
        </w:rPr>
        <w:t>Collection of ticks</w:t>
      </w:r>
    </w:p>
    <w:p w14:paraId="11D330EC" w14:textId="5A082B2B" w:rsidR="00DF2AB5" w:rsidRPr="00DF2AB5" w:rsidRDefault="00DF2AB5" w:rsidP="00C97461">
      <w:pPr>
        <w:autoSpaceDE w:val="0"/>
        <w:autoSpaceDN w:val="0"/>
        <w:adjustRightInd w:val="0"/>
        <w:spacing w:after="0" w:line="240" w:lineRule="auto"/>
        <w:jc w:val="both"/>
        <w:rPr>
          <w:rFonts w:ascii="Times New Roman" w:hAnsi="Times New Roman" w:cs="Times New Roman"/>
          <w:color w:val="000000" w:themeColor="text1"/>
          <w:sz w:val="24"/>
          <w:szCs w:val="24"/>
        </w:rPr>
      </w:pPr>
      <w:r w:rsidRPr="00DF2AB5">
        <w:rPr>
          <w:rFonts w:ascii="Times New Roman" w:hAnsi="Times New Roman" w:cs="Times New Roman"/>
          <w:sz w:val="24"/>
          <w:szCs w:val="24"/>
        </w:rPr>
        <w:t xml:space="preserve">During the present study, engorged ticks were collected from cattle (of different ages and sex) in different areas of </w:t>
      </w:r>
      <w:r w:rsidRPr="00A81BC6">
        <w:rPr>
          <w:rFonts w:ascii="Times New Roman" w:hAnsi="Times New Roman" w:cs="Times New Roman"/>
          <w:sz w:val="24"/>
          <w:szCs w:val="24"/>
        </w:rPr>
        <w:t xml:space="preserve">District Peshawar, i.e., Akbar Pura, </w:t>
      </w:r>
      <w:proofErr w:type="spellStart"/>
      <w:r w:rsidRPr="00A81BC6">
        <w:rPr>
          <w:rFonts w:ascii="Times New Roman" w:hAnsi="Times New Roman" w:cs="Times New Roman"/>
          <w:sz w:val="24"/>
          <w:szCs w:val="24"/>
        </w:rPr>
        <w:t>Naguman</w:t>
      </w:r>
      <w:proofErr w:type="spellEnd"/>
      <w:r w:rsidRPr="00A81BC6">
        <w:rPr>
          <w:rFonts w:ascii="Times New Roman" w:hAnsi="Times New Roman" w:cs="Times New Roman"/>
          <w:sz w:val="24"/>
          <w:szCs w:val="24"/>
        </w:rPr>
        <w:t xml:space="preserve">, and </w:t>
      </w:r>
      <w:proofErr w:type="spellStart"/>
      <w:r w:rsidRPr="00A81BC6">
        <w:rPr>
          <w:rFonts w:ascii="Times New Roman" w:hAnsi="Times New Roman" w:cs="Times New Roman"/>
          <w:sz w:val="24"/>
          <w:szCs w:val="24"/>
        </w:rPr>
        <w:t>Warsak</w:t>
      </w:r>
      <w:proofErr w:type="spellEnd"/>
      <w:r w:rsidRPr="00A81BC6">
        <w:rPr>
          <w:rFonts w:ascii="Times New Roman" w:hAnsi="Times New Roman" w:cs="Times New Roman"/>
          <w:sz w:val="24"/>
          <w:szCs w:val="24"/>
        </w:rPr>
        <w:t xml:space="preserve"> Road, from March to June 2022. Ticks were collected in McCartney </w:t>
      </w:r>
      <w:r w:rsidRPr="00A81BC6">
        <w:rPr>
          <w:rFonts w:ascii="Times New Roman" w:hAnsi="Times New Roman" w:cs="Times New Roman"/>
          <w:color w:val="000000" w:themeColor="text1"/>
          <w:sz w:val="24"/>
          <w:szCs w:val="24"/>
        </w:rPr>
        <w:t xml:space="preserve">bottles (Fisher Scientific) containing 70% ethanol as a preservative </w:t>
      </w:r>
      <w:r w:rsidRPr="00A81BC6">
        <w:rPr>
          <w:rFonts w:ascii="Times New Roman" w:hAnsi="Times New Roman" w:cs="Times New Roman"/>
          <w:color w:val="000000" w:themeColor="text1"/>
          <w:sz w:val="24"/>
          <w:szCs w:val="24"/>
        </w:rPr>
        <w:fldChar w:fldCharType="begin"/>
      </w:r>
      <w:r w:rsidRPr="00A81BC6">
        <w:rPr>
          <w:rFonts w:ascii="Times New Roman" w:hAnsi="Times New Roman" w:cs="Times New Roman"/>
          <w:color w:val="000000" w:themeColor="text1"/>
          <w:sz w:val="24"/>
          <w:szCs w:val="24"/>
        </w:rPr>
        <w:instrText xml:space="preserve"> ADDIN EN.CITE &lt;EndNote&gt;&lt;Cite&gt;&lt;Author&gt;Atif&lt;/Author&gt;&lt;Year&gt;2012&lt;/Year&gt;&lt;RecNum&gt;232&lt;/RecNum&gt;&lt;DisplayText&gt;(Atif et al., 2012)&lt;/DisplayText&gt;&lt;record&gt;&lt;rec-number&gt;232&lt;/rec-number&gt;&lt;foreign-keys&gt;&lt;key app="EN" db-id="2z2we9rvletasserdwrxzz0hree5wp0r5r20" timestamp="1641387182"&gt;232&lt;/key&gt;&lt;/foreign-keys&gt;&lt;ref-type name="Journal Article"&gt;17&lt;/ref-type&gt;&lt;contributors&gt;&lt;authors&gt;&lt;author&gt;Atif, Farhan Ahmad&lt;/author&gt;&lt;author&gt;Khan, Muhammad Sarwar&lt;/author&gt;&lt;author&gt;Iqbal, Hafiz Javed&lt;/author&gt;&lt;author&gt;Arshad, Ghulam Murtaza&lt;/author&gt;&lt;author&gt;Ashraf, Ejaz&lt;/author&gt;&lt;author&gt;Ullah, Sami&lt;/author&gt;&lt;/authors&gt;&lt;/contributors&gt;&lt;titles&gt;&lt;title&gt;&lt;style face="normal" font="default" size="100%"&gt;Prevalence of &lt;/style&gt;&lt;style face="italic" font="default" size="100%"&gt;Anaplasma marginale, Babesia bigemina &lt;/style&gt;&lt;style face="normal" font="default" size="100%"&gt;and &lt;/style&gt;&lt;style face="italic" font="default" size="100%"&gt;Theileria annulata&lt;/style&gt;&lt;style face="normal" font="default" size="100%"&gt; infections among cattle in Sargodha District, Pakistan&lt;/style&gt;&lt;/title&gt;&lt;secondary-title&gt;African Journal of Agricultural Research&lt;/secondary-title&gt;&lt;/titles&gt;&lt;periodical&gt;&lt;full-title&gt;African Journal of Agricultural Research&lt;/full-title&gt;&lt;abbr-1&gt;Afr J Agric Res&lt;/abbr-1&gt;&lt;abbr-2&gt;Afr. J. Agric. Res.&lt;/abbr-2&gt;&lt;/periodical&gt;&lt;pages&gt;302-3307&lt;/pages&gt;&lt;volume&gt;7&lt;/volume&gt;&lt;number&gt;22&lt;/number&gt;&lt;dates&gt;&lt;year&gt;2012&lt;/year&gt;&lt;/dates&gt;&lt;isbn&gt;1991-637X&lt;/isbn&gt;&lt;urls&gt;&lt;/urls&gt;&lt;/record&gt;&lt;/Cite&gt;&lt;/EndNote&gt;</w:instrText>
      </w:r>
      <w:r w:rsidRPr="00A81BC6">
        <w:rPr>
          <w:rFonts w:ascii="Times New Roman" w:hAnsi="Times New Roman" w:cs="Times New Roman"/>
          <w:color w:val="000000" w:themeColor="text1"/>
          <w:sz w:val="24"/>
          <w:szCs w:val="24"/>
        </w:rPr>
        <w:fldChar w:fldCharType="separate"/>
      </w:r>
      <w:r w:rsidRPr="00A81BC6">
        <w:rPr>
          <w:rFonts w:ascii="Times New Roman" w:hAnsi="Times New Roman" w:cs="Times New Roman"/>
          <w:noProof/>
          <w:color w:val="000000" w:themeColor="text1"/>
          <w:sz w:val="24"/>
          <w:szCs w:val="24"/>
        </w:rPr>
        <w:t>(</w:t>
      </w:r>
      <w:hyperlink w:anchor="Atif" w:history="1">
        <w:r w:rsidRPr="00A81BC6">
          <w:rPr>
            <w:rStyle w:val="Hyperlink"/>
            <w:rFonts w:ascii="Times New Roman" w:hAnsi="Times New Roman" w:cs="Times New Roman"/>
            <w:noProof/>
            <w:sz w:val="24"/>
            <w:szCs w:val="24"/>
            <w:u w:val="none"/>
          </w:rPr>
          <w:t>Atif et al., 2012</w:t>
        </w:r>
      </w:hyperlink>
      <w:r w:rsidRPr="00A81BC6">
        <w:rPr>
          <w:rFonts w:ascii="Times New Roman" w:hAnsi="Times New Roman" w:cs="Times New Roman"/>
          <w:noProof/>
          <w:color w:val="000000" w:themeColor="text1"/>
          <w:sz w:val="24"/>
          <w:szCs w:val="24"/>
        </w:rPr>
        <w:t>)</w:t>
      </w:r>
      <w:r w:rsidRPr="00A81BC6">
        <w:rPr>
          <w:rFonts w:ascii="Times New Roman" w:hAnsi="Times New Roman" w:cs="Times New Roman"/>
          <w:color w:val="000000" w:themeColor="text1"/>
          <w:sz w:val="24"/>
          <w:szCs w:val="24"/>
        </w:rPr>
        <w:fldChar w:fldCharType="end"/>
      </w:r>
      <w:r w:rsidRPr="00A81BC6">
        <w:rPr>
          <w:rFonts w:ascii="Times New Roman" w:hAnsi="Times New Roman" w:cs="Times New Roman"/>
          <w:color w:val="000000" w:themeColor="text1"/>
          <w:sz w:val="24"/>
          <w:szCs w:val="24"/>
        </w:rPr>
        <w:t>.</w:t>
      </w:r>
    </w:p>
    <w:p w14:paraId="6E088F12" w14:textId="77777777" w:rsidR="00DF2AB5" w:rsidRPr="00DF2AB5" w:rsidRDefault="00DF2AB5" w:rsidP="00C97461">
      <w:pPr>
        <w:autoSpaceDE w:val="0"/>
        <w:autoSpaceDN w:val="0"/>
        <w:adjustRightInd w:val="0"/>
        <w:spacing w:after="0" w:line="240" w:lineRule="auto"/>
        <w:jc w:val="both"/>
        <w:rPr>
          <w:rFonts w:ascii="Times New Roman" w:hAnsi="Times New Roman" w:cs="Times New Roman"/>
          <w:b/>
          <w:bCs/>
          <w:color w:val="000000" w:themeColor="text1"/>
          <w:sz w:val="24"/>
          <w:szCs w:val="24"/>
        </w:rPr>
      </w:pPr>
      <w:r w:rsidRPr="00DF2AB5">
        <w:rPr>
          <w:rFonts w:ascii="Times New Roman" w:hAnsi="Times New Roman" w:cs="Times New Roman"/>
          <w:b/>
          <w:bCs/>
          <w:color w:val="000000" w:themeColor="text1"/>
          <w:sz w:val="24"/>
          <w:szCs w:val="24"/>
        </w:rPr>
        <w:t>Morphological Identification of ticks</w:t>
      </w:r>
    </w:p>
    <w:p w14:paraId="59658E5D" w14:textId="7FFDF70D" w:rsidR="00DF2AB5" w:rsidRPr="00A81BC6" w:rsidRDefault="00DF2AB5" w:rsidP="00C97461">
      <w:pPr>
        <w:autoSpaceDE w:val="0"/>
        <w:autoSpaceDN w:val="0"/>
        <w:adjustRightInd w:val="0"/>
        <w:spacing w:after="0" w:line="240" w:lineRule="auto"/>
        <w:jc w:val="both"/>
        <w:rPr>
          <w:rFonts w:ascii="Times New Roman" w:hAnsi="Times New Roman" w:cs="Times New Roman"/>
          <w:color w:val="000000" w:themeColor="text1"/>
          <w:sz w:val="24"/>
          <w:szCs w:val="24"/>
        </w:rPr>
      </w:pPr>
      <w:r w:rsidRPr="00A81BC6">
        <w:rPr>
          <w:rFonts w:ascii="Times New Roman" w:hAnsi="Times New Roman" w:cs="Times New Roman"/>
          <w:color w:val="000000" w:themeColor="text1"/>
          <w:sz w:val="24"/>
          <w:szCs w:val="24"/>
        </w:rPr>
        <w:t xml:space="preserve">Tick samples were identified under a stereomicroscope with the help of morphological characteristics using genus and species-specific keys mentioned by </w:t>
      </w:r>
      <w:r w:rsidRPr="00A81BC6">
        <w:rPr>
          <w:rFonts w:ascii="Times New Roman" w:hAnsi="Times New Roman" w:cs="Times New Roman"/>
          <w:color w:val="000000" w:themeColor="text1"/>
          <w:sz w:val="24"/>
          <w:szCs w:val="24"/>
        </w:rPr>
        <w:fldChar w:fldCharType="begin"/>
      </w:r>
      <w:r w:rsidRPr="00A81BC6">
        <w:rPr>
          <w:rFonts w:ascii="Times New Roman" w:hAnsi="Times New Roman" w:cs="Times New Roman"/>
          <w:color w:val="000000" w:themeColor="text1"/>
          <w:sz w:val="24"/>
          <w:szCs w:val="24"/>
        </w:rPr>
        <w:instrText xml:space="preserve"> ADDIN EN.CITE &lt;EndNote&gt;&lt;Cite AuthorYear="1"&gt;&lt;Author&gt;Taylor&lt;/Author&gt;&lt;Year&gt;2015&lt;/Year&gt;&lt;RecNum&gt;1857&lt;/RecNum&gt;&lt;DisplayText&gt;(Walker, 2003); Taylor et al. (2015)&lt;/DisplayText&gt;&lt;record&gt;&lt;rec-number&gt;1857&lt;/rec-number&gt;&lt;foreign-keys&gt;&lt;key app="EN" db-id="2z2we9rvletasserdwrxzz0hree5wp0r5r20" timestamp="1769492549"&gt;1857&lt;/key&gt;&lt;/foreign-keys&gt;&lt;ref-type name="Book"&gt;6&lt;/ref-type&gt;&lt;contributors&gt;&lt;authors&gt;&lt;author&gt;Taylor, Mike A&lt;/author&gt;&lt;author&gt;Coop, Robert L&lt;/author&gt;&lt;author&gt;Wall, Richard&lt;/author&gt;&lt;/authors&gt;&lt;/contributors&gt;&lt;titles&gt;&lt;title&gt;Veterinary parasitology&lt;/title&gt;&lt;/titles&gt;&lt;dates&gt;&lt;year&gt;2015&lt;/year&gt;&lt;/dates&gt;&lt;pub-location&gt;UK&lt;/pub-location&gt;&lt;publisher&gt;John Wiley &amp;amp; Sons&lt;/publisher&gt;&lt;isbn&gt;1119073693&lt;/isbn&gt;&lt;urls&gt;&lt;/urls&gt;&lt;/record&gt;&lt;/Cite&gt;&lt;Cite&gt;&lt;Author&gt;Walker&lt;/Author&gt;&lt;Year&gt;2003&lt;/Year&gt;&lt;RecNum&gt;1856&lt;/RecNum&gt;&lt;record&gt;&lt;rec-number&gt;1856&lt;/rec-number&gt;&lt;foreign-keys&gt;&lt;key app="EN" db-id="2z2we9rvletasserdwrxzz0hree5wp0r5r20" timestamp="1769492175"&gt;1856&lt;/key&gt;&lt;/foreign-keys&gt;&lt;ref-type name="Book"&gt;6&lt;/ref-type&gt;&lt;contributors&gt;&lt;authors&gt;&lt;author&gt;Walker, Allan R&lt;/author&gt;&lt;/authors&gt;&lt;/contributors&gt;&lt;titles&gt;&lt;title&gt;Ticks of domestic animals in Africa: a guide to identification of species&lt;/title&gt;&lt;/titles&gt;&lt;volume&gt;74&lt;/volume&gt;&lt;dates&gt;&lt;year&gt;2003&lt;/year&gt;&lt;/dates&gt;&lt;pub-location&gt;UK&lt;/pub-location&gt;&lt;publisher&gt;Bioscience Reports Edinburgh&lt;/publisher&gt;&lt;urls&gt;&lt;/urls&gt;&lt;/record&gt;&lt;/Cite&gt;&lt;/EndNote&gt;</w:instrText>
      </w:r>
      <w:r w:rsidRPr="00A81BC6">
        <w:rPr>
          <w:rFonts w:ascii="Times New Roman" w:hAnsi="Times New Roman" w:cs="Times New Roman"/>
          <w:color w:val="000000" w:themeColor="text1"/>
          <w:sz w:val="24"/>
          <w:szCs w:val="24"/>
        </w:rPr>
        <w:fldChar w:fldCharType="separate"/>
      </w:r>
      <w:r w:rsidRPr="00A81BC6">
        <w:rPr>
          <w:rFonts w:ascii="Times New Roman" w:hAnsi="Times New Roman" w:cs="Times New Roman"/>
          <w:noProof/>
          <w:color w:val="000000" w:themeColor="text1"/>
          <w:sz w:val="24"/>
          <w:szCs w:val="24"/>
        </w:rPr>
        <w:t>(</w:t>
      </w:r>
      <w:hyperlink w:anchor="Walker" w:history="1">
        <w:r w:rsidRPr="00A81BC6">
          <w:rPr>
            <w:rStyle w:val="Hyperlink"/>
            <w:rFonts w:ascii="Times New Roman" w:hAnsi="Times New Roman" w:cs="Times New Roman"/>
            <w:noProof/>
            <w:sz w:val="24"/>
            <w:szCs w:val="24"/>
            <w:u w:val="none"/>
          </w:rPr>
          <w:t>Walker, 2003</w:t>
        </w:r>
      </w:hyperlink>
      <w:r w:rsidRPr="00A81BC6">
        <w:rPr>
          <w:rFonts w:ascii="Times New Roman" w:hAnsi="Times New Roman" w:cs="Times New Roman"/>
          <w:noProof/>
          <w:color w:val="000000" w:themeColor="text1"/>
          <w:sz w:val="24"/>
          <w:szCs w:val="24"/>
        </w:rPr>
        <w:t xml:space="preserve">); </w:t>
      </w:r>
      <w:hyperlink w:anchor="Taylor" w:history="1">
        <w:r w:rsidRPr="00A81BC6">
          <w:rPr>
            <w:rStyle w:val="Hyperlink"/>
            <w:rFonts w:ascii="Times New Roman" w:hAnsi="Times New Roman" w:cs="Times New Roman"/>
            <w:noProof/>
            <w:sz w:val="24"/>
            <w:szCs w:val="24"/>
            <w:u w:val="none"/>
          </w:rPr>
          <w:t>Taylor et al. (2015)</w:t>
        </w:r>
      </w:hyperlink>
      <w:r w:rsidRPr="00A81BC6">
        <w:rPr>
          <w:rFonts w:ascii="Times New Roman" w:hAnsi="Times New Roman" w:cs="Times New Roman"/>
          <w:color w:val="000000" w:themeColor="text1"/>
          <w:sz w:val="24"/>
          <w:szCs w:val="24"/>
        </w:rPr>
        <w:fldChar w:fldCharType="end"/>
      </w:r>
      <w:r w:rsidR="00A81BC6" w:rsidRPr="00A81BC6">
        <w:rPr>
          <w:rFonts w:ascii="Times New Roman" w:hAnsi="Times New Roman" w:cs="Times New Roman"/>
          <w:color w:val="000000" w:themeColor="text1"/>
          <w:sz w:val="24"/>
          <w:szCs w:val="24"/>
        </w:rPr>
        <w:t>.</w:t>
      </w:r>
    </w:p>
    <w:p w14:paraId="2813641F" w14:textId="77777777" w:rsidR="00DF2AB5" w:rsidRPr="00DF2AB5" w:rsidRDefault="00DF2AB5" w:rsidP="00C97461">
      <w:pPr>
        <w:autoSpaceDE w:val="0"/>
        <w:autoSpaceDN w:val="0"/>
        <w:adjustRightInd w:val="0"/>
        <w:spacing w:after="0" w:line="240" w:lineRule="auto"/>
        <w:jc w:val="both"/>
        <w:rPr>
          <w:rFonts w:ascii="Times New Roman" w:hAnsi="Times New Roman" w:cs="Times New Roman"/>
          <w:b/>
          <w:bCs/>
          <w:sz w:val="24"/>
          <w:szCs w:val="24"/>
        </w:rPr>
      </w:pPr>
      <w:r w:rsidRPr="00DF2AB5">
        <w:rPr>
          <w:rFonts w:ascii="Times New Roman" w:hAnsi="Times New Roman" w:cs="Times New Roman"/>
          <w:b/>
          <w:bCs/>
          <w:sz w:val="24"/>
          <w:szCs w:val="24"/>
        </w:rPr>
        <w:t xml:space="preserve">Detection of </w:t>
      </w:r>
      <w:r w:rsidRPr="00DF2AB5">
        <w:rPr>
          <w:rFonts w:ascii="Times New Roman" w:hAnsi="Times New Roman" w:cs="Times New Roman"/>
          <w:b/>
          <w:bCs/>
          <w:i/>
          <w:iCs/>
          <w:sz w:val="24"/>
          <w:szCs w:val="24"/>
        </w:rPr>
        <w:t>Theileria annulata</w:t>
      </w:r>
      <w:r w:rsidRPr="00DF2AB5">
        <w:rPr>
          <w:rFonts w:ascii="Times New Roman" w:hAnsi="Times New Roman" w:cs="Times New Roman"/>
          <w:b/>
          <w:bCs/>
          <w:sz w:val="24"/>
          <w:szCs w:val="24"/>
        </w:rPr>
        <w:t xml:space="preserve"> in ticks</w:t>
      </w:r>
    </w:p>
    <w:p w14:paraId="0AF4C70A" w14:textId="77777777" w:rsidR="00DF2AB5" w:rsidRPr="00DF2AB5" w:rsidRDefault="00DF2AB5" w:rsidP="00C97461">
      <w:pPr>
        <w:spacing w:after="180" w:line="240" w:lineRule="auto"/>
        <w:jc w:val="both"/>
        <w:rPr>
          <w:rFonts w:ascii="Times New Roman" w:eastAsia="Times New Roman" w:hAnsi="Times New Roman" w:cs="Times New Roman"/>
          <w:color w:val="0A0A0A"/>
          <w:sz w:val="24"/>
          <w:szCs w:val="24"/>
        </w:rPr>
      </w:pPr>
      <w:r w:rsidRPr="00DF2AB5">
        <w:rPr>
          <w:rFonts w:ascii="Times New Roman" w:hAnsi="Times New Roman" w:cs="Times New Roman"/>
          <w:sz w:val="24"/>
          <w:szCs w:val="24"/>
        </w:rPr>
        <w:t>DNA was extracted from morphologically identified ticks as per the manufacturer’s instructions (</w:t>
      </w:r>
      <w:proofErr w:type="spellStart"/>
      <w:r w:rsidRPr="00DF2AB5">
        <w:rPr>
          <w:rFonts w:ascii="Times New Roman" w:hAnsi="Times New Roman" w:cs="Times New Roman"/>
          <w:sz w:val="24"/>
          <w:szCs w:val="24"/>
        </w:rPr>
        <w:t>Analytik</w:t>
      </w:r>
      <w:proofErr w:type="spellEnd"/>
      <w:r w:rsidRPr="00DF2AB5">
        <w:rPr>
          <w:rFonts w:ascii="Times New Roman" w:hAnsi="Times New Roman" w:cs="Times New Roman"/>
          <w:sz w:val="24"/>
          <w:szCs w:val="24"/>
        </w:rPr>
        <w:t xml:space="preserve"> Jena </w:t>
      </w:r>
      <w:proofErr w:type="spellStart"/>
      <w:r w:rsidRPr="00DF2AB5">
        <w:rPr>
          <w:rFonts w:ascii="Times New Roman" w:hAnsi="Times New Roman" w:cs="Times New Roman"/>
          <w:sz w:val="24"/>
          <w:szCs w:val="24"/>
        </w:rPr>
        <w:t>innuPREP</w:t>
      </w:r>
      <w:proofErr w:type="spellEnd"/>
      <w:r w:rsidRPr="00DF2AB5">
        <w:rPr>
          <w:rFonts w:ascii="Times New Roman" w:hAnsi="Times New Roman" w:cs="Times New Roman"/>
          <w:sz w:val="24"/>
          <w:szCs w:val="24"/>
        </w:rPr>
        <w:t xml:space="preserve"> DNA Micro kit, Germany). </w:t>
      </w:r>
      <w:r w:rsidRPr="00DF2AB5">
        <w:rPr>
          <w:rFonts w:ascii="Times New Roman" w:eastAsia="Times New Roman" w:hAnsi="Times New Roman" w:cs="Times New Roman"/>
          <w:sz w:val="24"/>
          <w:szCs w:val="24"/>
        </w:rPr>
        <w:t>Briefly, ticks that had been preserved were air-</w:t>
      </w:r>
      <w:r w:rsidRPr="00DF2AB5">
        <w:rPr>
          <w:rFonts w:ascii="Times New Roman" w:eastAsia="Times New Roman" w:hAnsi="Times New Roman" w:cs="Times New Roman"/>
          <w:color w:val="000000" w:themeColor="text1"/>
          <w:sz w:val="24"/>
          <w:szCs w:val="24"/>
        </w:rPr>
        <w:t xml:space="preserve">dried to remove any remaining ethanol and then pulverized in a pestle and mortar and then mixed with 200 µl TLS and 20 µl Proteinase K. The mixture was vortexed (VELP </w:t>
      </w:r>
      <w:proofErr w:type="spellStart"/>
      <w:r w:rsidRPr="00DF2AB5">
        <w:rPr>
          <w:rFonts w:ascii="Times New Roman" w:eastAsia="Times New Roman" w:hAnsi="Times New Roman" w:cs="Times New Roman"/>
          <w:color w:val="000000" w:themeColor="text1"/>
          <w:sz w:val="24"/>
          <w:szCs w:val="24"/>
        </w:rPr>
        <w:t>Scientifica</w:t>
      </w:r>
      <w:proofErr w:type="spellEnd"/>
      <w:r w:rsidRPr="00DF2AB5">
        <w:rPr>
          <w:rFonts w:ascii="Times New Roman" w:eastAsia="Times New Roman" w:hAnsi="Times New Roman" w:cs="Times New Roman"/>
          <w:color w:val="000000" w:themeColor="text1"/>
          <w:sz w:val="24"/>
          <w:szCs w:val="24"/>
        </w:rPr>
        <w:t xml:space="preserve">, F202A0175) for 5 sec to ensure proper mixing and incubated at 50°C for 30 min. After incubation, the mixture was centrifuged at 12,000 RPM for 1 min, and the supernatant was transferred to an Eppendorf tube. Binding solution (200 µl) was added to the lysate and mixed by </w:t>
      </w:r>
      <w:proofErr w:type="spellStart"/>
      <w:r w:rsidRPr="00DF2AB5">
        <w:rPr>
          <w:rFonts w:ascii="Times New Roman" w:eastAsia="Times New Roman" w:hAnsi="Times New Roman" w:cs="Times New Roman"/>
          <w:color w:val="000000" w:themeColor="text1"/>
          <w:sz w:val="24"/>
          <w:szCs w:val="24"/>
        </w:rPr>
        <w:t>vortexing</w:t>
      </w:r>
      <w:proofErr w:type="spellEnd"/>
      <w:r w:rsidRPr="00DF2AB5">
        <w:rPr>
          <w:rFonts w:ascii="Times New Roman" w:eastAsia="Times New Roman" w:hAnsi="Times New Roman" w:cs="Times New Roman"/>
          <w:color w:val="000000" w:themeColor="text1"/>
          <w:sz w:val="24"/>
          <w:szCs w:val="24"/>
        </w:rPr>
        <w:t xml:space="preserve"> for 5 sec, and the mixture was poured into a spin filter and centrifuged at 12,000 RPM for 1 min. The filtrate was discarded, and 400 µl of washing solution HS was added to the spin filter and centrifuged at 12,000 rpm for 1 min. The flow-through was discarded, and 750 µl washing </w:t>
      </w:r>
      <w:r w:rsidRPr="00DF2AB5">
        <w:rPr>
          <w:rFonts w:ascii="Times New Roman" w:eastAsia="Times New Roman" w:hAnsi="Times New Roman" w:cs="Times New Roman"/>
          <w:color w:val="000000" w:themeColor="text1"/>
          <w:sz w:val="24"/>
          <w:szCs w:val="24"/>
        </w:rPr>
        <w:t>solution MS was added to the spin filter and centrifuged again at 12,000 RPM for 1 min. The filtrate was discarded, and the spin filter was centrifuged at 15,000 rpm for 2:30 min to remove any traces of ethanol. Finally, 80 µl of elution buffer was added to the spin filter, incubated for 1 min at room temperature, and centrifuged at 8000 RPM for 1:30 min. The eluted DNA was stored at -20°C till further use.</w:t>
      </w:r>
    </w:p>
    <w:p w14:paraId="6B8492F0" w14:textId="77777777" w:rsidR="00DF2AB5" w:rsidRPr="00DF2AB5" w:rsidRDefault="00DF2AB5" w:rsidP="00C97461">
      <w:pPr>
        <w:pStyle w:val="Heading3"/>
        <w:numPr>
          <w:ilvl w:val="0"/>
          <w:numId w:val="0"/>
        </w:numPr>
        <w:shd w:val="clear" w:color="auto" w:fill="FFFFFF"/>
        <w:spacing w:before="308" w:after="154" w:line="240" w:lineRule="auto"/>
        <w:jc w:val="both"/>
        <w:rPr>
          <w:rFonts w:ascii="Times New Roman" w:hAnsi="Times New Roman" w:cs="Times New Roman"/>
          <w:b/>
          <w:bCs/>
          <w:color w:val="auto"/>
        </w:rPr>
      </w:pPr>
      <w:r w:rsidRPr="00DF2AB5">
        <w:rPr>
          <w:rFonts w:ascii="Times New Roman" w:hAnsi="Times New Roman" w:cs="Times New Roman"/>
          <w:b/>
          <w:bCs/>
          <w:color w:val="auto"/>
        </w:rPr>
        <w:t>PCR reaction</w:t>
      </w:r>
    </w:p>
    <w:p w14:paraId="5805E5E4" w14:textId="77777777" w:rsidR="00DF2AB5" w:rsidRPr="00DF2AB5" w:rsidRDefault="00DF2AB5" w:rsidP="00C97461">
      <w:pPr>
        <w:spacing w:line="240" w:lineRule="auto"/>
        <w:jc w:val="both"/>
        <w:rPr>
          <w:rFonts w:ascii="Times New Roman" w:eastAsia="Times New Roman" w:hAnsi="Times New Roman" w:cs="Times New Roman"/>
          <w:b/>
          <w:bCs/>
          <w:sz w:val="24"/>
          <w:szCs w:val="24"/>
        </w:rPr>
      </w:pPr>
      <w:r w:rsidRPr="00DF2AB5">
        <w:rPr>
          <w:rFonts w:ascii="Times New Roman" w:hAnsi="Times New Roman" w:cs="Times New Roman"/>
          <w:color w:val="000000" w:themeColor="text1"/>
          <w:sz w:val="24"/>
          <w:szCs w:val="24"/>
        </w:rPr>
        <w:t xml:space="preserve">For detection of </w:t>
      </w:r>
      <w:r w:rsidRPr="00DF2AB5">
        <w:rPr>
          <w:rFonts w:ascii="Times New Roman" w:hAnsi="Times New Roman" w:cs="Times New Roman"/>
          <w:i/>
          <w:iCs/>
          <w:color w:val="000000" w:themeColor="text1"/>
          <w:sz w:val="24"/>
          <w:szCs w:val="24"/>
        </w:rPr>
        <w:t>Theileria annulata</w:t>
      </w:r>
      <w:r w:rsidRPr="00DF2AB5">
        <w:rPr>
          <w:rFonts w:ascii="Times New Roman" w:hAnsi="Times New Roman" w:cs="Times New Roman"/>
          <w:color w:val="000000" w:themeColor="text1"/>
          <w:sz w:val="24"/>
          <w:szCs w:val="24"/>
        </w:rPr>
        <w:t xml:space="preserve"> in ticks’ samples, a total of 25 </w:t>
      </w:r>
      <w:r w:rsidRPr="00DF2AB5">
        <w:rPr>
          <w:rFonts w:ascii="Times New Roman" w:eastAsia="Times New Roman" w:hAnsi="Times New Roman" w:cs="Times New Roman"/>
          <w:color w:val="000000" w:themeColor="text1"/>
          <w:sz w:val="24"/>
          <w:szCs w:val="24"/>
        </w:rPr>
        <w:t>µl PCR reaction was prepared by mixing 0.5 µl each of forward (5-</w:t>
      </w:r>
      <w:r w:rsidRPr="00DF2AB5">
        <w:rPr>
          <w:rFonts w:ascii="Times New Roman" w:hAnsi="Times New Roman" w:cs="Times New Roman"/>
          <w:color w:val="000000" w:themeColor="text1"/>
          <w:sz w:val="24"/>
          <w:szCs w:val="24"/>
        </w:rPr>
        <w:t>ATGCTGCAAATGAGGAT-3)</w:t>
      </w:r>
      <w:r w:rsidRPr="00DF2AB5">
        <w:rPr>
          <w:rFonts w:ascii="Times New Roman" w:eastAsia="Times New Roman" w:hAnsi="Times New Roman" w:cs="Times New Roman"/>
          <w:color w:val="000000" w:themeColor="text1"/>
          <w:sz w:val="24"/>
          <w:szCs w:val="24"/>
        </w:rPr>
        <w:t xml:space="preserve"> and reverse (5-</w:t>
      </w:r>
      <w:r w:rsidRPr="00DF2AB5">
        <w:rPr>
          <w:rFonts w:ascii="Times New Roman" w:hAnsi="Times New Roman" w:cs="Times New Roman"/>
          <w:color w:val="000000" w:themeColor="text1"/>
          <w:sz w:val="24"/>
          <w:szCs w:val="24"/>
        </w:rPr>
        <w:t>GGACTGATGAGAAGACGATGAG-3)</w:t>
      </w:r>
      <w:r w:rsidRPr="00DF2AB5">
        <w:rPr>
          <w:rFonts w:ascii="Times New Roman" w:eastAsia="Times New Roman" w:hAnsi="Times New Roman" w:cs="Times New Roman"/>
          <w:color w:val="000000" w:themeColor="text1"/>
          <w:sz w:val="24"/>
          <w:szCs w:val="24"/>
        </w:rPr>
        <w:t xml:space="preserve"> primers</w:t>
      </w:r>
      <w:r w:rsidRPr="00DF2AB5">
        <w:rPr>
          <w:rFonts w:ascii="Times New Roman" w:eastAsia="Times New Roman" w:hAnsi="Times New Roman" w:cs="Times New Roman"/>
          <w:sz w:val="24"/>
          <w:szCs w:val="24"/>
        </w:rPr>
        <w:t xml:space="preserve"> </w:t>
      </w:r>
      <w:r w:rsidRPr="00DF2AB5">
        <w:rPr>
          <w:rFonts w:ascii="Times New Roman" w:eastAsia="Times New Roman" w:hAnsi="Times New Roman" w:cs="Times New Roman"/>
          <w:sz w:val="24"/>
          <w:szCs w:val="24"/>
        </w:rPr>
        <w:fldChar w:fldCharType="begin"/>
      </w:r>
      <w:r w:rsidRPr="00DF2AB5">
        <w:rPr>
          <w:rFonts w:ascii="Times New Roman" w:eastAsia="Times New Roman" w:hAnsi="Times New Roman" w:cs="Times New Roman"/>
          <w:sz w:val="24"/>
          <w:szCs w:val="24"/>
        </w:rPr>
        <w:instrText xml:space="preserve"> ADDIN EN.CITE &lt;EndNote&gt;&lt;Cite&gt;&lt;Author&gt;Ellah&lt;/Author&gt;&lt;Year&gt;2011&lt;/Year&gt;&lt;RecNum&gt;284&lt;/RecNum&gt;&lt;DisplayText&gt;(Ellah and Al-Hosary, 2011)&lt;/DisplayText&gt;&lt;record&gt;&lt;rec-number&gt;284&lt;/rec-number&gt;&lt;foreign-keys&gt;&lt;key app="EN" db-id="2z2we9rvletasserdwrxzz0hree5wp0r5r20" timestamp="1641387196"&gt;284&lt;/key&gt;&lt;/foreign-keys&gt;&lt;ref-type name="Journal Article"&gt;17&lt;/ref-type&gt;&lt;contributors&gt;&lt;authors&gt;&lt;author&gt;Ellah, MRA&lt;/author&gt;&lt;author&gt;Al-Hosary, AAT&lt;/author&gt;&lt;/authors&gt;&lt;/contributors&gt;&lt;titles&gt;&lt;title&gt;Comparison of primer sets for amplification of 30 kDa merozoite surface antigen of bovine theileriasis&lt;/title&gt;&lt;secondary-title&gt;Journal of Animal and Veterinary Advances&lt;/secondary-title&gt;&lt;/titles&gt;&lt;periodical&gt;&lt;full-title&gt;Journal of Animal and Veterinary Advances&lt;/full-title&gt;&lt;abbr-1&gt;J Anim Vet Adv&lt;/abbr-1&gt;&lt;abbr-2&gt;J. Anim. Vet. Adv.&lt;/abbr-2&gt;&lt;abbr-3&gt;Journal of Animal &amp;amp; Veterinary Advances&lt;/abbr-3&gt;&lt;/periodical&gt;&lt;pages&gt;1607-1609&lt;/pages&gt;&lt;volume&gt;10&lt;/volume&gt;&lt;number&gt;12&lt;/number&gt;&lt;dates&gt;&lt;year&gt;2011&lt;/year&gt;&lt;/dates&gt;&lt;isbn&gt;1680-5593&lt;/isbn&gt;&lt;urls&gt;&lt;/urls&gt;&lt;/record&gt;&lt;/Cite&gt;&lt;/EndNote&gt;</w:instrText>
      </w:r>
      <w:r w:rsidRPr="00DF2AB5">
        <w:rPr>
          <w:rFonts w:ascii="Times New Roman" w:eastAsia="Times New Roman" w:hAnsi="Times New Roman" w:cs="Times New Roman"/>
          <w:sz w:val="24"/>
          <w:szCs w:val="24"/>
        </w:rPr>
        <w:fldChar w:fldCharType="separate"/>
      </w:r>
      <w:r w:rsidRPr="00DF2AB5">
        <w:rPr>
          <w:rFonts w:ascii="Times New Roman" w:eastAsia="Times New Roman" w:hAnsi="Times New Roman" w:cs="Times New Roman"/>
          <w:sz w:val="24"/>
          <w:szCs w:val="24"/>
        </w:rPr>
        <w:t>(Ellah and Al-Hosary, 2011)</w:t>
      </w:r>
      <w:r w:rsidRPr="00DF2AB5">
        <w:rPr>
          <w:rFonts w:ascii="Times New Roman" w:eastAsia="Times New Roman" w:hAnsi="Times New Roman" w:cs="Times New Roman"/>
          <w:sz w:val="24"/>
          <w:szCs w:val="24"/>
        </w:rPr>
        <w:fldChar w:fldCharType="end"/>
      </w:r>
      <w:r w:rsidRPr="00DF2AB5">
        <w:rPr>
          <w:rFonts w:ascii="Times New Roman" w:eastAsia="Times New Roman" w:hAnsi="Times New Roman" w:cs="Times New Roman"/>
          <w:sz w:val="24"/>
          <w:szCs w:val="24"/>
        </w:rPr>
        <w:t xml:space="preserve">, 12.5 µl </w:t>
      </w:r>
      <w:proofErr w:type="spellStart"/>
      <w:r w:rsidRPr="00DF2AB5">
        <w:rPr>
          <w:rFonts w:ascii="Times New Roman" w:eastAsia="Times New Roman" w:hAnsi="Times New Roman" w:cs="Times New Roman"/>
          <w:sz w:val="24"/>
          <w:szCs w:val="24"/>
        </w:rPr>
        <w:t>SsoFast</w:t>
      </w:r>
      <w:proofErr w:type="spellEnd"/>
      <w:r w:rsidRPr="00DF2AB5">
        <w:rPr>
          <w:rFonts w:ascii="Times New Roman" w:eastAsia="Times New Roman" w:hAnsi="Times New Roman" w:cs="Times New Roman"/>
          <w:sz w:val="24"/>
          <w:szCs w:val="24"/>
        </w:rPr>
        <w:t xml:space="preserve"> </w:t>
      </w:r>
      <w:proofErr w:type="spellStart"/>
      <w:r w:rsidRPr="00DF2AB5">
        <w:rPr>
          <w:rFonts w:ascii="Times New Roman" w:eastAsia="Times New Roman" w:hAnsi="Times New Roman" w:cs="Times New Roman"/>
          <w:sz w:val="24"/>
          <w:szCs w:val="24"/>
        </w:rPr>
        <w:t>Evagreen</w:t>
      </w:r>
      <w:proofErr w:type="spellEnd"/>
      <w:r w:rsidRPr="00DF2AB5">
        <w:rPr>
          <w:rFonts w:ascii="Times New Roman" w:eastAsia="Times New Roman" w:hAnsi="Times New Roman" w:cs="Times New Roman"/>
          <w:sz w:val="24"/>
          <w:szCs w:val="24"/>
        </w:rPr>
        <w:t xml:space="preserve"> </w:t>
      </w:r>
      <w:proofErr w:type="spellStart"/>
      <w:r w:rsidRPr="00DF2AB5">
        <w:rPr>
          <w:rFonts w:ascii="Times New Roman" w:eastAsia="Times New Roman" w:hAnsi="Times New Roman" w:cs="Times New Roman"/>
          <w:sz w:val="24"/>
          <w:szCs w:val="24"/>
        </w:rPr>
        <w:t>Supermix</w:t>
      </w:r>
      <w:proofErr w:type="spellEnd"/>
      <w:r w:rsidRPr="00DF2AB5">
        <w:rPr>
          <w:rFonts w:ascii="Times New Roman" w:eastAsia="Times New Roman" w:hAnsi="Times New Roman" w:cs="Times New Roman"/>
          <w:sz w:val="24"/>
          <w:szCs w:val="24"/>
        </w:rPr>
        <w:t xml:space="preserve"> (2×), 5 µl DNA template, and 6.5 µl PCR water. The reaction was incubated in a thermal cycler (Bio-Rad, CFX 96, Cat# 184-5384) at initial denaturation for 3 min at 95°C, followed by 35 cycles of denaturation at 95°C for 30 sec, annealing at 57°C for 3 sec, extension at 72°C for 30 sec, and a final extension at 72°C for 5 min.</w:t>
      </w:r>
      <w:r w:rsidRPr="00DF2AB5">
        <w:rPr>
          <w:rFonts w:ascii="Times New Roman" w:eastAsia="Times New Roman" w:hAnsi="Times New Roman" w:cs="Times New Roman"/>
          <w:b/>
          <w:bCs/>
          <w:sz w:val="24"/>
          <w:szCs w:val="24"/>
        </w:rPr>
        <w:t xml:space="preserve"> </w:t>
      </w:r>
    </w:p>
    <w:p w14:paraId="75513A76" w14:textId="77777777" w:rsidR="00DF2AB5" w:rsidRPr="00DF2AB5" w:rsidRDefault="00DF2AB5" w:rsidP="00C97461">
      <w:pPr>
        <w:spacing w:line="240" w:lineRule="auto"/>
        <w:jc w:val="both"/>
        <w:rPr>
          <w:rFonts w:ascii="Times New Roman" w:eastAsia="Times New Roman" w:hAnsi="Times New Roman" w:cs="Times New Roman"/>
          <w:b/>
          <w:bCs/>
          <w:color w:val="000000" w:themeColor="text1"/>
          <w:sz w:val="24"/>
          <w:szCs w:val="24"/>
        </w:rPr>
      </w:pPr>
      <w:r w:rsidRPr="00DF2AB5">
        <w:rPr>
          <w:rFonts w:ascii="Times New Roman" w:eastAsia="Times New Roman" w:hAnsi="Times New Roman" w:cs="Times New Roman"/>
          <w:b/>
          <w:bCs/>
          <w:sz w:val="24"/>
          <w:szCs w:val="24"/>
        </w:rPr>
        <w:t xml:space="preserve">Gel </w:t>
      </w:r>
      <w:r w:rsidRPr="00DF2AB5">
        <w:rPr>
          <w:rFonts w:ascii="Times New Roman" w:eastAsia="Times New Roman" w:hAnsi="Times New Roman" w:cs="Times New Roman"/>
          <w:b/>
          <w:bCs/>
          <w:color w:val="000000" w:themeColor="text1"/>
          <w:sz w:val="24"/>
          <w:szCs w:val="24"/>
        </w:rPr>
        <w:t>electrophoresis</w:t>
      </w:r>
    </w:p>
    <w:p w14:paraId="483CAA84" w14:textId="77777777" w:rsidR="00DF2AB5" w:rsidRPr="00DF2AB5" w:rsidRDefault="00DF2AB5" w:rsidP="00C97461">
      <w:pPr>
        <w:spacing w:line="240" w:lineRule="auto"/>
        <w:jc w:val="both"/>
        <w:rPr>
          <w:rFonts w:ascii="Times New Roman" w:eastAsia="Times New Roman" w:hAnsi="Times New Roman" w:cs="Times New Roman"/>
          <w:color w:val="000000" w:themeColor="text1"/>
          <w:sz w:val="24"/>
          <w:szCs w:val="24"/>
        </w:rPr>
      </w:pPr>
      <w:r w:rsidRPr="00DF2AB5">
        <w:rPr>
          <w:rFonts w:ascii="Times New Roman" w:eastAsia="Times New Roman" w:hAnsi="Times New Roman" w:cs="Times New Roman"/>
          <w:color w:val="000000" w:themeColor="text1"/>
          <w:sz w:val="24"/>
          <w:szCs w:val="24"/>
        </w:rPr>
        <w:t>Gel electrophoresis was performed for the confirmation of target gene amplification. An agarose gel (</w:t>
      </w:r>
      <w:proofErr w:type="spellStart"/>
      <w:r w:rsidRPr="00DF2AB5">
        <w:rPr>
          <w:rFonts w:ascii="Times New Roman" w:hAnsi="Times New Roman" w:cs="Times New Roman"/>
          <w:color w:val="000000" w:themeColor="text1"/>
          <w:sz w:val="24"/>
          <w:szCs w:val="24"/>
        </w:rPr>
        <w:t>Bioworld</w:t>
      </w:r>
      <w:proofErr w:type="spellEnd"/>
      <w:r w:rsidRPr="00DF2AB5">
        <w:rPr>
          <w:rFonts w:ascii="Times New Roman" w:hAnsi="Times New Roman" w:cs="Times New Roman"/>
          <w:color w:val="000000" w:themeColor="text1"/>
          <w:sz w:val="24"/>
          <w:szCs w:val="24"/>
        </w:rPr>
        <w:t>, Cat# 40100104-3)</w:t>
      </w:r>
      <w:r w:rsidRPr="00DF2AB5">
        <w:rPr>
          <w:rFonts w:ascii="Times New Roman" w:eastAsia="Times New Roman" w:hAnsi="Times New Roman" w:cs="Times New Roman"/>
          <w:color w:val="000000" w:themeColor="text1"/>
          <w:sz w:val="24"/>
          <w:szCs w:val="24"/>
        </w:rPr>
        <w:t xml:space="preserve"> (1.5%) was prepared by mixing 0.75 gm agarose powder in 50 ml 1×TBE </w:t>
      </w:r>
      <w:r w:rsidRPr="00DF2AB5">
        <w:rPr>
          <w:rFonts w:ascii="Times New Roman" w:hAnsi="Times New Roman" w:cs="Times New Roman"/>
          <w:color w:val="000000" w:themeColor="text1"/>
          <w:sz w:val="24"/>
          <w:szCs w:val="24"/>
        </w:rPr>
        <w:t>(</w:t>
      </w:r>
      <w:proofErr w:type="spellStart"/>
      <w:r w:rsidRPr="00DF2AB5">
        <w:rPr>
          <w:rFonts w:ascii="Times New Roman" w:hAnsi="Times New Roman" w:cs="Times New Roman"/>
          <w:color w:val="000000" w:themeColor="text1"/>
          <w:sz w:val="24"/>
          <w:szCs w:val="24"/>
        </w:rPr>
        <w:t>Thermo</w:t>
      </w:r>
      <w:proofErr w:type="spellEnd"/>
      <w:r w:rsidRPr="00DF2AB5">
        <w:rPr>
          <w:rFonts w:ascii="Times New Roman" w:hAnsi="Times New Roman" w:cs="Times New Roman"/>
          <w:color w:val="000000" w:themeColor="text1"/>
          <w:sz w:val="24"/>
          <w:szCs w:val="24"/>
        </w:rPr>
        <w:t xml:space="preserve"> Scientific, B52) and</w:t>
      </w:r>
      <w:r w:rsidRPr="00DF2AB5">
        <w:rPr>
          <w:rFonts w:ascii="Times New Roman" w:eastAsia="Times New Roman" w:hAnsi="Times New Roman" w:cs="Times New Roman"/>
          <w:color w:val="000000" w:themeColor="text1"/>
          <w:sz w:val="24"/>
          <w:szCs w:val="24"/>
        </w:rPr>
        <w:t xml:space="preserve"> boiled for 2 min. Ethidium bromide (3 µl) was added to the mixture when the temperature was lowered to 40-50°C, and the mixture was poured into a gel casting tray, and a comb was placed for well formation.</w:t>
      </w:r>
    </w:p>
    <w:p w14:paraId="5A666849" w14:textId="77777777" w:rsidR="00DF2AB5" w:rsidRPr="00DF2AB5" w:rsidRDefault="00DF2AB5" w:rsidP="00C97461">
      <w:pPr>
        <w:spacing w:line="240" w:lineRule="auto"/>
        <w:jc w:val="both"/>
        <w:rPr>
          <w:rFonts w:ascii="Times New Roman" w:hAnsi="Times New Roman" w:cs="Times New Roman"/>
          <w:b/>
          <w:bCs/>
          <w:sz w:val="24"/>
          <w:szCs w:val="24"/>
        </w:rPr>
      </w:pPr>
      <w:r w:rsidRPr="00DF2AB5">
        <w:rPr>
          <w:rFonts w:ascii="Times New Roman" w:hAnsi="Times New Roman" w:cs="Times New Roman"/>
          <w:b/>
          <w:bCs/>
          <w:sz w:val="24"/>
          <w:szCs w:val="24"/>
        </w:rPr>
        <w:t>Statistical Analysis</w:t>
      </w:r>
    </w:p>
    <w:p w14:paraId="25BBACA9" w14:textId="77777777" w:rsidR="00DF2AB5" w:rsidRPr="00DF2AB5" w:rsidRDefault="00DF2AB5" w:rsidP="00C97461">
      <w:pPr>
        <w:spacing w:line="240" w:lineRule="auto"/>
        <w:jc w:val="both"/>
        <w:rPr>
          <w:rFonts w:ascii="Times New Roman" w:hAnsi="Times New Roman" w:cs="Times New Roman"/>
          <w:sz w:val="24"/>
          <w:szCs w:val="24"/>
        </w:rPr>
      </w:pPr>
      <w:r w:rsidRPr="00DF2AB5">
        <w:rPr>
          <w:rFonts w:ascii="Times New Roman" w:hAnsi="Times New Roman" w:cs="Times New Roman"/>
          <w:sz w:val="24"/>
          <w:szCs w:val="24"/>
        </w:rPr>
        <w:t>A box and whisker plot was used to show the tick burden on cattle in the study area. Moreover, the Mann-Whitney U test was used for estimation of animal age and sex effects on tick burden, whereas the generalized linear model (GLM) was used for determining the effect of months on tick burden in cattle using SPSS (v.21).</w:t>
      </w:r>
    </w:p>
    <w:p w14:paraId="23A41F86" w14:textId="77777777" w:rsidR="0089488D" w:rsidRDefault="0089488D" w:rsidP="00C97461">
      <w:pPr>
        <w:spacing w:line="240" w:lineRule="auto"/>
        <w:jc w:val="both"/>
        <w:rPr>
          <w:rFonts w:ascii="Times New Roman" w:hAnsi="Times New Roman" w:cs="Times New Roman"/>
          <w:b/>
          <w:bCs/>
          <w:sz w:val="24"/>
          <w:szCs w:val="24"/>
        </w:rPr>
      </w:pPr>
    </w:p>
    <w:p w14:paraId="2BDB97B4" w14:textId="41E25A04" w:rsidR="00DF2AB5" w:rsidRPr="00DF2AB5" w:rsidRDefault="00DF2AB5" w:rsidP="00C97461">
      <w:pPr>
        <w:spacing w:line="240" w:lineRule="auto"/>
        <w:jc w:val="both"/>
        <w:rPr>
          <w:rFonts w:ascii="Times New Roman" w:hAnsi="Times New Roman" w:cs="Times New Roman"/>
          <w:b/>
          <w:bCs/>
          <w:sz w:val="24"/>
          <w:szCs w:val="24"/>
        </w:rPr>
      </w:pPr>
      <w:r w:rsidRPr="00DF2AB5">
        <w:rPr>
          <w:rFonts w:ascii="Times New Roman" w:hAnsi="Times New Roman" w:cs="Times New Roman"/>
          <w:b/>
          <w:bCs/>
          <w:sz w:val="24"/>
          <w:szCs w:val="24"/>
        </w:rPr>
        <w:t>Results</w:t>
      </w:r>
    </w:p>
    <w:p w14:paraId="225792BC" w14:textId="77777777" w:rsidR="00DF2AB5" w:rsidRDefault="00DF2AB5" w:rsidP="00C97461">
      <w:pPr>
        <w:spacing w:line="240" w:lineRule="auto"/>
        <w:jc w:val="both"/>
        <w:rPr>
          <w:rFonts w:ascii="Times New Roman" w:hAnsi="Times New Roman" w:cs="Times New Roman"/>
          <w:sz w:val="24"/>
          <w:szCs w:val="24"/>
        </w:rPr>
      </w:pPr>
      <w:r w:rsidRPr="00DF2AB5">
        <w:rPr>
          <w:rFonts w:ascii="Times New Roman" w:hAnsi="Times New Roman" w:cs="Times New Roman"/>
          <w:sz w:val="24"/>
          <w:szCs w:val="24"/>
        </w:rPr>
        <w:t xml:space="preserve">Ticks were identified morphologically with the help of a stereomicroscope as </w:t>
      </w:r>
      <w:r w:rsidRPr="00DF2AB5">
        <w:rPr>
          <w:rFonts w:ascii="Times New Roman" w:hAnsi="Times New Roman" w:cs="Times New Roman"/>
          <w:i/>
          <w:iCs/>
          <w:sz w:val="24"/>
          <w:szCs w:val="24"/>
        </w:rPr>
        <w:t xml:space="preserve">Rhipicephalus </w:t>
      </w:r>
      <w:r w:rsidRPr="00DF2AB5">
        <w:rPr>
          <w:rFonts w:ascii="Times New Roman" w:hAnsi="Times New Roman" w:cs="Times New Roman"/>
          <w:sz w:val="24"/>
          <w:szCs w:val="24"/>
        </w:rPr>
        <w:t xml:space="preserve">(52.9%), </w:t>
      </w:r>
      <w:r w:rsidRPr="00DF2AB5">
        <w:rPr>
          <w:rFonts w:ascii="Times New Roman" w:hAnsi="Times New Roman" w:cs="Times New Roman"/>
          <w:i/>
          <w:iCs/>
          <w:sz w:val="24"/>
          <w:szCs w:val="24"/>
        </w:rPr>
        <w:t>Hyalomma</w:t>
      </w:r>
      <w:r w:rsidRPr="00DF2AB5">
        <w:rPr>
          <w:rFonts w:ascii="Times New Roman" w:hAnsi="Times New Roman" w:cs="Times New Roman"/>
          <w:sz w:val="24"/>
          <w:szCs w:val="24"/>
        </w:rPr>
        <w:t xml:space="preserve"> (34.1%) and </w:t>
      </w:r>
      <w:r w:rsidRPr="00DF2AB5">
        <w:rPr>
          <w:rFonts w:ascii="Times New Roman" w:hAnsi="Times New Roman" w:cs="Times New Roman"/>
          <w:i/>
          <w:iCs/>
          <w:sz w:val="24"/>
          <w:szCs w:val="24"/>
        </w:rPr>
        <w:t>Haemaphysalis</w:t>
      </w:r>
      <w:r w:rsidRPr="00DF2AB5">
        <w:rPr>
          <w:rFonts w:ascii="Times New Roman" w:hAnsi="Times New Roman" w:cs="Times New Roman"/>
          <w:sz w:val="24"/>
          <w:szCs w:val="24"/>
        </w:rPr>
        <w:t xml:space="preserve"> (12.8%). (Fig. 1, Fig. 2).</w:t>
      </w:r>
    </w:p>
    <w:p w14:paraId="6FB52CAF" w14:textId="3F8765B5" w:rsidR="00FF5C7D" w:rsidRPr="00DF2AB5" w:rsidRDefault="00FF5C7D" w:rsidP="00C97461">
      <w:pPr>
        <w:spacing w:line="240" w:lineRule="auto"/>
        <w:jc w:val="both"/>
        <w:rPr>
          <w:rFonts w:ascii="Times New Roman" w:hAnsi="Times New Roman" w:cs="Times New Roman"/>
          <w:b/>
          <w:bCs/>
          <w:sz w:val="24"/>
          <w:szCs w:val="24"/>
        </w:rPr>
      </w:pPr>
      <w:r>
        <w:rPr>
          <w:noProof/>
        </w:rPr>
        <w:lastRenderedPageBreak/>
        <w:drawing>
          <wp:inline distT="0" distB="0" distL="0" distR="0" wp14:anchorId="4855A233" wp14:editId="0DC3BAC5">
            <wp:extent cx="2828925" cy="1647825"/>
            <wp:effectExtent l="0" t="0" r="0" b="0"/>
            <wp:docPr id="202930343" name="Chart 1">
              <a:extLst xmlns:a="http://schemas.openxmlformats.org/drawingml/2006/main">
                <a:ext uri="{FF2B5EF4-FFF2-40B4-BE49-F238E27FC236}">
                  <a16:creationId xmlns:a16="http://schemas.microsoft.com/office/drawing/2014/main" id="{9E2DEAC5-0ABA-48C9-AB29-CCB7027B5F1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14A4EE92" w14:textId="749486C7" w:rsidR="00DF2AB5" w:rsidRPr="007656BA" w:rsidRDefault="00DF2AB5" w:rsidP="00C97461">
      <w:pPr>
        <w:pStyle w:val="Heading3"/>
        <w:numPr>
          <w:ilvl w:val="0"/>
          <w:numId w:val="0"/>
        </w:numPr>
        <w:shd w:val="clear" w:color="auto" w:fill="FFFFFF"/>
        <w:spacing w:before="308" w:after="154" w:line="240" w:lineRule="auto"/>
        <w:jc w:val="both"/>
        <w:rPr>
          <w:rFonts w:ascii="Times New Roman" w:hAnsi="Times New Roman" w:cs="Times New Roman"/>
          <w:b/>
          <w:bCs/>
          <w:color w:val="auto"/>
          <w:sz w:val="20"/>
          <w:szCs w:val="20"/>
        </w:rPr>
      </w:pPr>
      <w:bookmarkStart w:id="1" w:name="_Hlk207805434"/>
      <w:r w:rsidRPr="007656BA">
        <w:rPr>
          <w:rFonts w:ascii="Times New Roman" w:hAnsi="Times New Roman" w:cs="Times New Roman"/>
          <w:b/>
          <w:bCs/>
          <w:color w:val="auto"/>
          <w:sz w:val="20"/>
          <w:szCs w:val="20"/>
        </w:rPr>
        <w:t>Fig</w:t>
      </w:r>
      <w:r w:rsidR="00733F86" w:rsidRPr="007656BA">
        <w:rPr>
          <w:rFonts w:ascii="Times New Roman" w:hAnsi="Times New Roman" w:cs="Times New Roman"/>
          <w:b/>
          <w:bCs/>
          <w:color w:val="auto"/>
          <w:sz w:val="20"/>
          <w:szCs w:val="20"/>
        </w:rPr>
        <w:t>.</w:t>
      </w:r>
      <w:r w:rsidRPr="007656BA">
        <w:rPr>
          <w:rFonts w:ascii="Times New Roman" w:hAnsi="Times New Roman" w:cs="Times New Roman"/>
          <w:b/>
          <w:bCs/>
          <w:color w:val="auto"/>
          <w:sz w:val="20"/>
          <w:szCs w:val="20"/>
        </w:rPr>
        <w:t xml:space="preserve"> 1: Graphical representation of morphologically identified ticks at genus level in the study area</w:t>
      </w:r>
      <w:bookmarkEnd w:id="1"/>
    </w:p>
    <w:p w14:paraId="42E00949" w14:textId="32263B69" w:rsidR="00FF5C7D" w:rsidRPr="00FF5C7D" w:rsidRDefault="00FF5C7D" w:rsidP="00C97461">
      <w:pPr>
        <w:spacing w:line="240" w:lineRule="auto"/>
        <w:jc w:val="both"/>
      </w:pPr>
      <w:r>
        <w:rPr>
          <w:noProof/>
        </w:rPr>
        <w:drawing>
          <wp:inline distT="0" distB="0" distL="0" distR="0" wp14:anchorId="657D8C39" wp14:editId="1BF68791">
            <wp:extent cx="1524000" cy="1076325"/>
            <wp:effectExtent l="0" t="0" r="0" b="9525"/>
            <wp:docPr id="1984896765" name="Picture 11" descr="A close up of a bug&#10;&#10;AI-generated content may be incorrect.">
              <a:extLst xmlns:a="http://schemas.openxmlformats.org/drawingml/2006/main">
                <a:ext uri="{FF2B5EF4-FFF2-40B4-BE49-F238E27FC236}">
                  <a16:creationId xmlns:a16="http://schemas.microsoft.com/office/drawing/2014/main" id="{8B886ED6-D8C0-4D77-B69D-D0BC712E25A7}"/>
                </a:ext>
              </a:extLst>
            </wp:docPr>
            <wp:cNvGraphicFramePr/>
            <a:graphic xmlns:a="http://schemas.openxmlformats.org/drawingml/2006/main">
              <a:graphicData uri="http://schemas.openxmlformats.org/drawingml/2006/picture">
                <pic:pic xmlns:pic="http://schemas.openxmlformats.org/drawingml/2006/picture">
                  <pic:nvPicPr>
                    <pic:cNvPr id="1984896765" name="Picture 11" descr="A close up of a bug&#10;&#10;AI-generated content may be incorrect.">
                      <a:extLst>
                        <a:ext uri="{FF2B5EF4-FFF2-40B4-BE49-F238E27FC236}">
                          <a16:creationId xmlns:a16="http://schemas.microsoft.com/office/drawing/2014/main" id="{8B886ED6-D8C0-4D77-B69D-D0BC712E25A7}"/>
                        </a:ext>
                      </a:extLst>
                    </pic:cNvPr>
                    <pic:cNvPicPr/>
                  </pic:nvPicPr>
                  <pic:blipFill rotWithShape="1">
                    <a:blip r:embed="rId15" cstate="print">
                      <a:extLst>
                        <a:ext uri="{28A0092B-C50C-407E-A947-70E740481C1C}">
                          <a14:useLocalDpi xmlns:a14="http://schemas.microsoft.com/office/drawing/2010/main" val="0"/>
                        </a:ext>
                      </a:extLst>
                    </a:blip>
                    <a:srcRect l="8754" t="35016" r="33683" b="613"/>
                    <a:stretch/>
                  </pic:blipFill>
                  <pic:spPr bwMode="auto">
                    <a:xfrm>
                      <a:off x="0" y="0"/>
                      <a:ext cx="1524000" cy="1076325"/>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r>
        <w:rPr>
          <w:noProof/>
        </w:rPr>
        <w:drawing>
          <wp:inline distT="0" distB="0" distL="0" distR="0" wp14:anchorId="7FC1E80F" wp14:editId="5E0E35FA">
            <wp:extent cx="1504950" cy="1076325"/>
            <wp:effectExtent l="0" t="0" r="0" b="9525"/>
            <wp:docPr id="1728011133" name="Picture 12" descr="A close-up of a bug&#10;&#10;AI-generated content may be incorrect.">
              <a:extLst xmlns:a="http://schemas.openxmlformats.org/drawingml/2006/main">
                <a:ext uri="{FF2B5EF4-FFF2-40B4-BE49-F238E27FC236}">
                  <a16:creationId xmlns:a16="http://schemas.microsoft.com/office/drawing/2014/main" id="{5B9ADBA3-A630-4966-99AE-ADE9B97F3336}"/>
                </a:ext>
              </a:extLst>
            </wp:docPr>
            <wp:cNvGraphicFramePr/>
            <a:graphic xmlns:a="http://schemas.openxmlformats.org/drawingml/2006/main">
              <a:graphicData uri="http://schemas.openxmlformats.org/drawingml/2006/picture">
                <pic:pic xmlns:pic="http://schemas.openxmlformats.org/drawingml/2006/picture">
                  <pic:nvPicPr>
                    <pic:cNvPr id="1728011133" name="Picture 12" descr="A close-up of a bug&#10;&#10;AI-generated content may be incorrect.">
                      <a:extLst>
                        <a:ext uri="{FF2B5EF4-FFF2-40B4-BE49-F238E27FC236}">
                          <a16:creationId xmlns:a16="http://schemas.microsoft.com/office/drawing/2014/main" id="{5B9ADBA3-A630-4966-99AE-ADE9B97F3336}"/>
                        </a:ext>
                      </a:extLst>
                    </pic:cNvPr>
                    <pic:cNvPicPr/>
                  </pic:nvPicPr>
                  <pic:blipFill rotWithShape="1">
                    <a:blip r:embed="rId16" cstate="print">
                      <a:extLst>
                        <a:ext uri="{28A0092B-C50C-407E-A947-70E740481C1C}">
                          <a14:useLocalDpi xmlns:a14="http://schemas.microsoft.com/office/drawing/2010/main" val="0"/>
                        </a:ext>
                      </a:extLst>
                    </a:blip>
                    <a:srcRect l="13334" t="29929" r="23767" b="1913"/>
                    <a:stretch/>
                  </pic:blipFill>
                  <pic:spPr bwMode="auto">
                    <a:xfrm>
                      <a:off x="0" y="0"/>
                      <a:ext cx="1504950" cy="1076325"/>
                    </a:xfrm>
                    <a:prstGeom prst="rect">
                      <a:avLst/>
                    </a:prstGeom>
                    <a:noFill/>
                    <a:ln>
                      <a:noFill/>
                    </a:ln>
                    <a:extLst>
                      <a:ext uri="{53640926-AAD7-44D8-BBD7-CCE9431645EC}">
                        <a14:shadowObscured xmlns:a14="http://schemas.microsoft.com/office/drawing/2010/main"/>
                      </a:ext>
                    </a:extLst>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1"/>
        <w:gridCol w:w="2472"/>
      </w:tblGrid>
      <w:tr w:rsidR="00FF5C7D" w:rsidRPr="00FF5C7D" w14:paraId="2EDC499C" w14:textId="77777777" w:rsidTr="00FF5C7D">
        <w:tc>
          <w:tcPr>
            <w:tcW w:w="2401" w:type="dxa"/>
            <w:hideMark/>
          </w:tcPr>
          <w:p w14:paraId="6B4487BF" w14:textId="77777777" w:rsidR="00FF5C7D" w:rsidRPr="00FF5C7D" w:rsidRDefault="00FF5C7D" w:rsidP="00C97461">
            <w:pPr>
              <w:numPr>
                <w:ilvl w:val="0"/>
                <w:numId w:val="6"/>
              </w:numPr>
              <w:spacing w:after="160"/>
              <w:ind w:left="255" w:hanging="255"/>
              <w:jc w:val="both"/>
              <w:rPr>
                <w:rFonts w:ascii="Times New Roman" w:hAnsi="Times New Roman" w:cs="Times New Roman"/>
                <w:b/>
                <w:bCs/>
                <w:sz w:val="18"/>
                <w:szCs w:val="18"/>
              </w:rPr>
            </w:pPr>
            <w:bookmarkStart w:id="2" w:name="_Hlk207805479"/>
            <w:r w:rsidRPr="00FF5C7D">
              <w:rPr>
                <w:rFonts w:ascii="Times New Roman" w:hAnsi="Times New Roman" w:cs="Times New Roman"/>
                <w:b/>
                <w:bCs/>
                <w:i/>
                <w:iCs/>
                <w:sz w:val="18"/>
                <w:szCs w:val="18"/>
              </w:rPr>
              <w:t>Hyalomma</w:t>
            </w:r>
            <w:r w:rsidRPr="00FF5C7D">
              <w:rPr>
                <w:rFonts w:ascii="Times New Roman" w:hAnsi="Times New Roman" w:cs="Times New Roman"/>
                <w:b/>
                <w:bCs/>
                <w:sz w:val="18"/>
                <w:szCs w:val="18"/>
              </w:rPr>
              <w:t xml:space="preserve"> female (dorsal view)</w:t>
            </w:r>
          </w:p>
        </w:tc>
        <w:tc>
          <w:tcPr>
            <w:tcW w:w="2472" w:type="dxa"/>
            <w:hideMark/>
          </w:tcPr>
          <w:p w14:paraId="77A4404B" w14:textId="77777777" w:rsidR="00FF5C7D" w:rsidRDefault="00FF5C7D" w:rsidP="00C97461">
            <w:pPr>
              <w:numPr>
                <w:ilvl w:val="0"/>
                <w:numId w:val="6"/>
              </w:numPr>
              <w:spacing w:after="160"/>
              <w:jc w:val="both"/>
              <w:rPr>
                <w:rFonts w:ascii="Times New Roman" w:hAnsi="Times New Roman" w:cs="Times New Roman"/>
                <w:b/>
                <w:bCs/>
                <w:sz w:val="18"/>
                <w:szCs w:val="18"/>
              </w:rPr>
            </w:pPr>
            <w:r w:rsidRPr="00FF5C7D">
              <w:rPr>
                <w:rFonts w:ascii="Times New Roman" w:hAnsi="Times New Roman" w:cs="Times New Roman"/>
                <w:b/>
                <w:bCs/>
                <w:i/>
                <w:iCs/>
                <w:sz w:val="18"/>
                <w:szCs w:val="18"/>
              </w:rPr>
              <w:t>Hyalomma</w:t>
            </w:r>
            <w:r w:rsidRPr="00FF5C7D">
              <w:rPr>
                <w:rFonts w:ascii="Times New Roman" w:hAnsi="Times New Roman" w:cs="Times New Roman"/>
                <w:b/>
                <w:bCs/>
                <w:sz w:val="18"/>
                <w:szCs w:val="18"/>
              </w:rPr>
              <w:t xml:space="preserve"> female (ventral view)</w:t>
            </w:r>
          </w:p>
          <w:p w14:paraId="3F18A0C4" w14:textId="4A9A314A" w:rsidR="00FF5C7D" w:rsidRPr="00FF5C7D" w:rsidRDefault="00FF5C7D" w:rsidP="00C97461">
            <w:pPr>
              <w:spacing w:after="160"/>
              <w:jc w:val="both"/>
              <w:rPr>
                <w:rFonts w:ascii="Times New Roman" w:hAnsi="Times New Roman" w:cs="Times New Roman"/>
                <w:b/>
                <w:bCs/>
                <w:sz w:val="18"/>
                <w:szCs w:val="18"/>
              </w:rPr>
            </w:pPr>
          </w:p>
        </w:tc>
      </w:tr>
    </w:tbl>
    <w:p w14:paraId="729A94C4" w14:textId="087D3A89" w:rsidR="00FF5C7D" w:rsidRDefault="00FF5C7D" w:rsidP="00C97461">
      <w:pPr>
        <w:spacing w:line="240" w:lineRule="auto"/>
        <w:jc w:val="both"/>
        <w:rPr>
          <w:rFonts w:ascii="Times New Roman" w:hAnsi="Times New Roman" w:cs="Times New Roman"/>
          <w:b/>
          <w:bCs/>
          <w:sz w:val="24"/>
          <w:szCs w:val="24"/>
        </w:rPr>
      </w:pPr>
      <w:r>
        <w:rPr>
          <w:noProof/>
        </w:rPr>
        <w:drawing>
          <wp:inline distT="0" distB="0" distL="0" distR="0" wp14:anchorId="0D9B3930" wp14:editId="343E32CA">
            <wp:extent cx="1504950" cy="1213110"/>
            <wp:effectExtent l="0" t="0" r="0" b="6350"/>
            <wp:docPr id="1280726476" name="Picture 6" descr="A close-up of a bug&#10;&#10;AI-generated content may be incorrect.">
              <a:extLst xmlns:a="http://schemas.openxmlformats.org/drawingml/2006/main">
                <a:ext uri="{FF2B5EF4-FFF2-40B4-BE49-F238E27FC236}">
                  <a16:creationId xmlns:a16="http://schemas.microsoft.com/office/drawing/2014/main" id="{C98F684F-2732-4801-8436-B82DA967DA77}"/>
                </a:ext>
              </a:extLst>
            </wp:docPr>
            <wp:cNvGraphicFramePr/>
            <a:graphic xmlns:a="http://schemas.openxmlformats.org/drawingml/2006/main">
              <a:graphicData uri="http://schemas.openxmlformats.org/drawingml/2006/picture">
                <pic:pic xmlns:pic="http://schemas.openxmlformats.org/drawingml/2006/picture">
                  <pic:nvPicPr>
                    <pic:cNvPr id="1280726476" name="Picture 6" descr="A close-up of a bug&#10;&#10;AI-generated content may be incorrect.">
                      <a:extLst>
                        <a:ext uri="{FF2B5EF4-FFF2-40B4-BE49-F238E27FC236}">
                          <a16:creationId xmlns:a16="http://schemas.microsoft.com/office/drawing/2014/main" id="{C98F684F-2732-4801-8436-B82DA967DA77}"/>
                        </a:ext>
                      </a:extLst>
                    </pic:cNvPr>
                    <pic:cNvPicPr/>
                  </pic:nvPicPr>
                  <pic:blipFill rotWithShape="1">
                    <a:blip r:embed="rId17" cstate="print">
                      <a:extLst>
                        <a:ext uri="{28A0092B-C50C-407E-A947-70E740481C1C}">
                          <a14:useLocalDpi xmlns:a14="http://schemas.microsoft.com/office/drawing/2010/main" val="0"/>
                        </a:ext>
                      </a:extLst>
                    </a:blip>
                    <a:srcRect l="16962" t="37008" r="37216" b="3364"/>
                    <a:stretch/>
                  </pic:blipFill>
                  <pic:spPr bwMode="auto">
                    <a:xfrm>
                      <a:off x="0" y="0"/>
                      <a:ext cx="1505595" cy="1213630"/>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b/>
          <w:bCs/>
          <w:sz w:val="24"/>
          <w:szCs w:val="24"/>
        </w:rPr>
        <w:t xml:space="preserve"> </w:t>
      </w:r>
      <w:r>
        <w:rPr>
          <w:noProof/>
        </w:rPr>
        <w:drawing>
          <wp:inline distT="0" distB="0" distL="0" distR="0" wp14:anchorId="473B617A" wp14:editId="33B996DE">
            <wp:extent cx="1524000" cy="1209675"/>
            <wp:effectExtent l="0" t="0" r="0" b="9525"/>
            <wp:docPr id="1067392941" name="Picture 7" descr="A close-up of a bug&#10;&#10;AI-generated content may be incorrect.">
              <a:extLst xmlns:a="http://schemas.openxmlformats.org/drawingml/2006/main">
                <a:ext uri="{FF2B5EF4-FFF2-40B4-BE49-F238E27FC236}">
                  <a16:creationId xmlns:a16="http://schemas.microsoft.com/office/drawing/2014/main" id="{89CEC490-04EE-4BA7-B010-3192A1D00F87}"/>
                </a:ext>
              </a:extLst>
            </wp:docPr>
            <wp:cNvGraphicFramePr/>
            <a:graphic xmlns:a="http://schemas.openxmlformats.org/drawingml/2006/main">
              <a:graphicData uri="http://schemas.openxmlformats.org/drawingml/2006/picture">
                <pic:pic xmlns:pic="http://schemas.openxmlformats.org/drawingml/2006/picture">
                  <pic:nvPicPr>
                    <pic:cNvPr id="1067392941" name="Picture 7" descr="A close-up of a bug&#10;&#10;AI-generated content may be incorrect.">
                      <a:extLst>
                        <a:ext uri="{FF2B5EF4-FFF2-40B4-BE49-F238E27FC236}">
                          <a16:creationId xmlns:a16="http://schemas.microsoft.com/office/drawing/2014/main" id="{89CEC490-04EE-4BA7-B010-3192A1D00F87}"/>
                        </a:ext>
                      </a:extLst>
                    </pic:cNvPr>
                    <pic:cNvPicPr/>
                  </pic:nvPicPr>
                  <pic:blipFill rotWithShape="1">
                    <a:blip r:embed="rId18" cstate="print">
                      <a:extLst>
                        <a:ext uri="{28A0092B-C50C-407E-A947-70E740481C1C}">
                          <a14:useLocalDpi xmlns:a14="http://schemas.microsoft.com/office/drawing/2010/main" val="0"/>
                        </a:ext>
                      </a:extLst>
                    </a:blip>
                    <a:srcRect l="16522" t="39064" r="29945" b="1015"/>
                    <a:stretch/>
                  </pic:blipFill>
                  <pic:spPr bwMode="auto">
                    <a:xfrm>
                      <a:off x="0" y="0"/>
                      <a:ext cx="1524000" cy="1209675"/>
                    </a:xfrm>
                    <a:prstGeom prst="rect">
                      <a:avLst/>
                    </a:prstGeom>
                    <a:noFill/>
                    <a:ln>
                      <a:noFill/>
                    </a:ln>
                    <a:extLst>
                      <a:ext uri="{53640926-AAD7-44D8-BBD7-CCE9431645EC}">
                        <a14:shadowObscured xmlns:a14="http://schemas.microsoft.com/office/drawing/2010/main"/>
                      </a:ext>
                    </a:extLst>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01"/>
        <w:gridCol w:w="2572"/>
      </w:tblGrid>
      <w:tr w:rsidR="00FF5C7D" w14:paraId="2BB9EE77" w14:textId="77777777">
        <w:tc>
          <w:tcPr>
            <w:tcW w:w="4788" w:type="dxa"/>
            <w:hideMark/>
          </w:tcPr>
          <w:p w14:paraId="181B58F8" w14:textId="68F696C5" w:rsidR="00FF5C7D" w:rsidRPr="00FF5C7D" w:rsidRDefault="00FF5C7D" w:rsidP="00C97461">
            <w:pPr>
              <w:pStyle w:val="ListParagraph"/>
              <w:numPr>
                <w:ilvl w:val="0"/>
                <w:numId w:val="6"/>
              </w:numPr>
              <w:jc w:val="both"/>
              <w:rPr>
                <w:rFonts w:asciiTheme="majorBidi" w:hAnsiTheme="majorBidi" w:cstheme="majorBidi"/>
                <w:b/>
                <w:bCs/>
                <w:sz w:val="20"/>
                <w:szCs w:val="20"/>
              </w:rPr>
            </w:pPr>
            <w:r w:rsidRPr="00FF5C7D">
              <w:rPr>
                <w:rFonts w:asciiTheme="majorBidi" w:hAnsiTheme="majorBidi" w:cstheme="majorBidi"/>
                <w:b/>
                <w:bCs/>
                <w:i/>
                <w:iCs/>
                <w:sz w:val="20"/>
                <w:szCs w:val="20"/>
              </w:rPr>
              <w:t>Hyalomma</w:t>
            </w:r>
            <w:r w:rsidRPr="00FF5C7D">
              <w:rPr>
                <w:rFonts w:asciiTheme="majorBidi" w:hAnsiTheme="majorBidi" w:cstheme="majorBidi"/>
                <w:b/>
                <w:bCs/>
                <w:sz w:val="20"/>
                <w:szCs w:val="20"/>
              </w:rPr>
              <w:t xml:space="preserve"> male (dorsal view)</w:t>
            </w:r>
          </w:p>
        </w:tc>
        <w:tc>
          <w:tcPr>
            <w:tcW w:w="4788" w:type="dxa"/>
            <w:hideMark/>
          </w:tcPr>
          <w:p w14:paraId="6C30EB25" w14:textId="77777777" w:rsidR="00FF5C7D" w:rsidRPr="00FF5C7D" w:rsidRDefault="00FF5C7D" w:rsidP="00C97461">
            <w:pPr>
              <w:pStyle w:val="ListParagraph"/>
              <w:numPr>
                <w:ilvl w:val="0"/>
                <w:numId w:val="6"/>
              </w:numPr>
              <w:ind w:left="720"/>
              <w:jc w:val="both"/>
              <w:rPr>
                <w:rFonts w:asciiTheme="majorBidi" w:hAnsiTheme="majorBidi" w:cstheme="majorBidi"/>
                <w:b/>
                <w:bCs/>
                <w:sz w:val="20"/>
                <w:szCs w:val="20"/>
              </w:rPr>
            </w:pPr>
            <w:r w:rsidRPr="00FF5C7D">
              <w:rPr>
                <w:rFonts w:asciiTheme="majorBidi" w:hAnsiTheme="majorBidi" w:cstheme="majorBidi"/>
                <w:b/>
                <w:bCs/>
                <w:i/>
                <w:iCs/>
                <w:sz w:val="20"/>
                <w:szCs w:val="20"/>
              </w:rPr>
              <w:t>Hyalomma</w:t>
            </w:r>
            <w:r w:rsidRPr="00FF5C7D">
              <w:rPr>
                <w:rFonts w:asciiTheme="majorBidi" w:hAnsiTheme="majorBidi" w:cstheme="majorBidi"/>
                <w:b/>
                <w:bCs/>
                <w:sz w:val="20"/>
                <w:szCs w:val="20"/>
              </w:rPr>
              <w:t xml:space="preserve"> male (ventral view)</w:t>
            </w:r>
          </w:p>
        </w:tc>
      </w:tr>
    </w:tbl>
    <w:p w14:paraId="7837DDDB" w14:textId="2D9A6664" w:rsidR="00730510" w:rsidRPr="007656BA" w:rsidRDefault="00DF2AB5" w:rsidP="00C97461">
      <w:pPr>
        <w:spacing w:line="240" w:lineRule="auto"/>
        <w:jc w:val="both"/>
        <w:rPr>
          <w:rFonts w:ascii="Times New Roman" w:hAnsi="Times New Roman" w:cs="Times New Roman"/>
          <w:b/>
          <w:bCs/>
          <w:sz w:val="20"/>
          <w:szCs w:val="20"/>
        </w:rPr>
      </w:pPr>
      <w:r w:rsidRPr="007656BA">
        <w:rPr>
          <w:rFonts w:ascii="Times New Roman" w:hAnsi="Times New Roman" w:cs="Times New Roman"/>
          <w:b/>
          <w:bCs/>
          <w:sz w:val="20"/>
          <w:szCs w:val="20"/>
        </w:rPr>
        <w:t>Fig</w:t>
      </w:r>
      <w:r w:rsidR="00733F86" w:rsidRPr="007656BA">
        <w:rPr>
          <w:rFonts w:ascii="Times New Roman" w:hAnsi="Times New Roman" w:cs="Times New Roman"/>
          <w:b/>
          <w:bCs/>
          <w:sz w:val="20"/>
          <w:szCs w:val="20"/>
        </w:rPr>
        <w:t>.</w:t>
      </w:r>
      <w:r w:rsidRPr="007656BA">
        <w:rPr>
          <w:rFonts w:ascii="Times New Roman" w:hAnsi="Times New Roman" w:cs="Times New Roman"/>
          <w:b/>
          <w:bCs/>
          <w:sz w:val="20"/>
          <w:szCs w:val="20"/>
        </w:rPr>
        <w:t xml:space="preserve"> 2: Photomicrographs of </w:t>
      </w:r>
      <w:r w:rsidRPr="007656BA">
        <w:rPr>
          <w:rFonts w:ascii="Times New Roman" w:hAnsi="Times New Roman" w:cs="Times New Roman"/>
          <w:b/>
          <w:bCs/>
          <w:i/>
          <w:iCs/>
          <w:sz w:val="20"/>
          <w:szCs w:val="20"/>
        </w:rPr>
        <w:t>Hyalomma</w:t>
      </w:r>
      <w:r w:rsidRPr="007656BA">
        <w:rPr>
          <w:rFonts w:ascii="Times New Roman" w:hAnsi="Times New Roman" w:cs="Times New Roman"/>
          <w:b/>
          <w:bCs/>
          <w:sz w:val="20"/>
          <w:szCs w:val="20"/>
        </w:rPr>
        <w:t xml:space="preserve"> </w:t>
      </w:r>
      <w:r w:rsidR="00C5467A" w:rsidRPr="007656BA">
        <w:rPr>
          <w:rFonts w:ascii="Times New Roman" w:hAnsi="Times New Roman" w:cs="Times New Roman"/>
          <w:b/>
          <w:bCs/>
          <w:sz w:val="20"/>
          <w:szCs w:val="20"/>
        </w:rPr>
        <w:t xml:space="preserve">female (A&amp;B) </w:t>
      </w:r>
      <w:r w:rsidRPr="007656BA">
        <w:rPr>
          <w:rFonts w:ascii="Times New Roman" w:hAnsi="Times New Roman" w:cs="Times New Roman"/>
          <w:b/>
          <w:bCs/>
          <w:sz w:val="20"/>
          <w:szCs w:val="20"/>
        </w:rPr>
        <w:t>and male</w:t>
      </w:r>
      <w:r w:rsidR="00C5467A" w:rsidRPr="007656BA">
        <w:rPr>
          <w:rFonts w:ascii="Times New Roman" w:hAnsi="Times New Roman" w:cs="Times New Roman"/>
          <w:b/>
          <w:bCs/>
          <w:sz w:val="20"/>
          <w:szCs w:val="20"/>
        </w:rPr>
        <w:t xml:space="preserve"> (C&amp;D)</w:t>
      </w:r>
      <w:r w:rsidRPr="007656BA">
        <w:rPr>
          <w:rFonts w:ascii="Times New Roman" w:hAnsi="Times New Roman" w:cs="Times New Roman"/>
          <w:b/>
          <w:bCs/>
          <w:sz w:val="20"/>
          <w:szCs w:val="20"/>
        </w:rPr>
        <w:t xml:space="preserve"> ticks collected from cattle</w:t>
      </w:r>
      <w:bookmarkStart w:id="3" w:name="_Hlk207805512"/>
      <w:bookmarkEnd w:id="2"/>
    </w:p>
    <w:p w14:paraId="493FC62D" w14:textId="4CA81C22" w:rsidR="00730510" w:rsidRDefault="00730510" w:rsidP="00C97461">
      <w:pPr>
        <w:pStyle w:val="Heading3"/>
        <w:numPr>
          <w:ilvl w:val="0"/>
          <w:numId w:val="0"/>
        </w:numPr>
        <w:shd w:val="clear" w:color="auto" w:fill="FFFFFF"/>
        <w:spacing w:before="308" w:after="154" w:line="240" w:lineRule="auto"/>
        <w:jc w:val="both"/>
        <w:rPr>
          <w:rFonts w:ascii="Times New Roman" w:hAnsi="Times New Roman" w:cs="Times New Roman"/>
          <w:b/>
          <w:bCs/>
          <w:color w:val="auto"/>
        </w:rPr>
      </w:pPr>
      <w:r>
        <w:rPr>
          <w:noProof/>
        </w:rPr>
        <w:drawing>
          <wp:inline distT="0" distB="0" distL="0" distR="0" wp14:anchorId="2B0E5C1B" wp14:editId="669C1EE8">
            <wp:extent cx="1514475" cy="1314450"/>
            <wp:effectExtent l="0" t="0" r="9525" b="0"/>
            <wp:docPr id="2107137833" name="Picture 9" descr="A close-up of a tick&#10;&#10;AI-generated content may be incorrect.">
              <a:extLst xmlns:a="http://schemas.openxmlformats.org/drawingml/2006/main">
                <a:ext uri="{FF2B5EF4-FFF2-40B4-BE49-F238E27FC236}">
                  <a16:creationId xmlns:a16="http://schemas.microsoft.com/office/drawing/2014/main" id="{F13093BB-8CD2-44BD-922B-CD1D995AEEEB}"/>
                </a:ext>
              </a:extLst>
            </wp:docPr>
            <wp:cNvGraphicFramePr/>
            <a:graphic xmlns:a="http://schemas.openxmlformats.org/drawingml/2006/main">
              <a:graphicData uri="http://schemas.openxmlformats.org/drawingml/2006/picture">
                <pic:pic xmlns:pic="http://schemas.openxmlformats.org/drawingml/2006/picture">
                  <pic:nvPicPr>
                    <pic:cNvPr id="2107137833" name="Picture 9" descr="A close-up of a tick&#10;&#10;AI-generated content may be incorrect.">
                      <a:extLst>
                        <a:ext uri="{FF2B5EF4-FFF2-40B4-BE49-F238E27FC236}">
                          <a16:creationId xmlns:a16="http://schemas.microsoft.com/office/drawing/2014/main" id="{F13093BB-8CD2-44BD-922B-CD1D995AEEEB}"/>
                        </a:ext>
                      </a:extLst>
                    </pic:cNvPr>
                    <pic:cNvPicPr/>
                  </pic:nvPicPr>
                  <pic:blipFill rotWithShape="1">
                    <a:blip r:embed="rId19" cstate="print">
                      <a:extLst>
                        <a:ext uri="{28A0092B-C50C-407E-A947-70E740481C1C}">
                          <a14:useLocalDpi xmlns:a14="http://schemas.microsoft.com/office/drawing/2010/main" val="0"/>
                        </a:ext>
                      </a:extLst>
                    </a:blip>
                    <a:srcRect l="24947" t="44254" r="37524"/>
                    <a:stretch/>
                  </pic:blipFill>
                  <pic:spPr bwMode="auto">
                    <a:xfrm>
                      <a:off x="0" y="0"/>
                      <a:ext cx="1514475" cy="1314450"/>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b/>
          <w:bCs/>
          <w:color w:val="auto"/>
        </w:rPr>
        <w:t xml:space="preserve"> </w:t>
      </w:r>
      <w:r>
        <w:rPr>
          <w:noProof/>
        </w:rPr>
        <w:drawing>
          <wp:inline distT="0" distB="0" distL="0" distR="0" wp14:anchorId="684C1951" wp14:editId="1AD48918">
            <wp:extent cx="1495425" cy="1304925"/>
            <wp:effectExtent l="0" t="0" r="9525" b="9525"/>
            <wp:docPr id="898597774" name="Picture 10" descr="A close-up of a bug&#10;&#10;AI-generated content may be incorrect.">
              <a:extLst xmlns:a="http://schemas.openxmlformats.org/drawingml/2006/main">
                <a:ext uri="{FF2B5EF4-FFF2-40B4-BE49-F238E27FC236}">
                  <a16:creationId xmlns:a16="http://schemas.microsoft.com/office/drawing/2014/main" id="{AFE33DED-DE86-49A7-851B-2A2AB2170CED}"/>
                </a:ext>
              </a:extLst>
            </wp:docPr>
            <wp:cNvGraphicFramePr/>
            <a:graphic xmlns:a="http://schemas.openxmlformats.org/drawingml/2006/main">
              <a:graphicData uri="http://schemas.openxmlformats.org/drawingml/2006/picture">
                <pic:pic xmlns:pic="http://schemas.openxmlformats.org/drawingml/2006/picture">
                  <pic:nvPicPr>
                    <pic:cNvPr id="898597774" name="Picture 10" descr="A close-up of a bug&#10;&#10;AI-generated content may be incorrect.">
                      <a:extLst>
                        <a:ext uri="{FF2B5EF4-FFF2-40B4-BE49-F238E27FC236}">
                          <a16:creationId xmlns:a16="http://schemas.microsoft.com/office/drawing/2014/main" id="{AFE33DED-DE86-49A7-851B-2A2AB2170CED}"/>
                        </a:ext>
                      </a:extLst>
                    </pic:cNvPr>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95425" cy="1304925"/>
                    </a:xfrm>
                    <a:prstGeom prst="rect">
                      <a:avLst/>
                    </a:prstGeom>
                    <a:noFill/>
                    <a:ln>
                      <a:noFill/>
                    </a:ln>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52"/>
        <w:gridCol w:w="2521"/>
      </w:tblGrid>
      <w:tr w:rsidR="00730510" w:rsidRPr="00730510" w14:paraId="3851CC5D" w14:textId="77777777" w:rsidTr="00730510">
        <w:tc>
          <w:tcPr>
            <w:tcW w:w="2352" w:type="dxa"/>
            <w:hideMark/>
          </w:tcPr>
          <w:p w14:paraId="2E5DBCF6" w14:textId="77777777" w:rsidR="00730510" w:rsidRPr="00730510" w:rsidRDefault="00730510" w:rsidP="00C97461">
            <w:pPr>
              <w:numPr>
                <w:ilvl w:val="0"/>
                <w:numId w:val="9"/>
              </w:numPr>
              <w:spacing w:after="160" w:line="259" w:lineRule="auto"/>
              <w:ind w:left="165" w:hanging="270"/>
              <w:jc w:val="both"/>
              <w:rPr>
                <w:rFonts w:ascii="Times New Roman" w:hAnsi="Times New Roman" w:cs="Times New Roman"/>
                <w:b/>
                <w:bCs/>
                <w:sz w:val="20"/>
                <w:szCs w:val="20"/>
              </w:rPr>
            </w:pPr>
            <w:r w:rsidRPr="00730510">
              <w:rPr>
                <w:rFonts w:ascii="Times New Roman" w:hAnsi="Times New Roman" w:cs="Times New Roman"/>
                <w:b/>
                <w:bCs/>
                <w:i/>
                <w:iCs/>
                <w:sz w:val="20"/>
                <w:szCs w:val="20"/>
              </w:rPr>
              <w:t>Rhipicephalus</w:t>
            </w:r>
            <w:r w:rsidRPr="00730510">
              <w:rPr>
                <w:rFonts w:ascii="Times New Roman" w:hAnsi="Times New Roman" w:cs="Times New Roman"/>
                <w:b/>
                <w:bCs/>
                <w:sz w:val="20"/>
                <w:szCs w:val="20"/>
              </w:rPr>
              <w:t xml:space="preserve"> Female (dorsal view)</w:t>
            </w:r>
          </w:p>
        </w:tc>
        <w:tc>
          <w:tcPr>
            <w:tcW w:w="2521" w:type="dxa"/>
            <w:hideMark/>
          </w:tcPr>
          <w:p w14:paraId="5D26E5FC" w14:textId="77777777" w:rsidR="00730510" w:rsidRPr="00730510" w:rsidRDefault="00730510" w:rsidP="00C97461">
            <w:pPr>
              <w:numPr>
                <w:ilvl w:val="0"/>
                <w:numId w:val="9"/>
              </w:numPr>
              <w:spacing w:after="160" w:line="259" w:lineRule="auto"/>
              <w:ind w:left="240" w:hanging="240"/>
              <w:jc w:val="both"/>
              <w:rPr>
                <w:rFonts w:ascii="Times New Roman" w:hAnsi="Times New Roman" w:cs="Times New Roman"/>
                <w:b/>
                <w:bCs/>
                <w:sz w:val="20"/>
                <w:szCs w:val="20"/>
              </w:rPr>
            </w:pPr>
            <w:r w:rsidRPr="00730510">
              <w:rPr>
                <w:rFonts w:ascii="Times New Roman" w:hAnsi="Times New Roman" w:cs="Times New Roman"/>
                <w:b/>
                <w:bCs/>
                <w:i/>
                <w:iCs/>
                <w:sz w:val="20"/>
                <w:szCs w:val="20"/>
              </w:rPr>
              <w:t>Rhipicephalus</w:t>
            </w:r>
            <w:r w:rsidRPr="00730510">
              <w:rPr>
                <w:rFonts w:ascii="Times New Roman" w:hAnsi="Times New Roman" w:cs="Times New Roman"/>
                <w:b/>
                <w:bCs/>
                <w:sz w:val="20"/>
                <w:szCs w:val="20"/>
              </w:rPr>
              <w:t xml:space="preserve"> female (ventral view)</w:t>
            </w:r>
          </w:p>
        </w:tc>
      </w:tr>
    </w:tbl>
    <w:p w14:paraId="3CF699AE" w14:textId="5BF558DC" w:rsidR="00730510" w:rsidRDefault="00730510" w:rsidP="00C97461">
      <w:pPr>
        <w:jc w:val="both"/>
      </w:pPr>
      <w:r>
        <w:rPr>
          <w:noProof/>
        </w:rPr>
        <w:drawing>
          <wp:inline distT="0" distB="0" distL="0" distR="0" wp14:anchorId="0D52467D" wp14:editId="0F7BC8D7">
            <wp:extent cx="1476375" cy="1389550"/>
            <wp:effectExtent l="0" t="0" r="0" b="1270"/>
            <wp:docPr id="2020422349" name="Content Placeholder 6" descr="A bug on a white circle&#10;&#10;AI-generated content may be incorrect.">
              <a:extLst xmlns:a="http://schemas.openxmlformats.org/drawingml/2006/main">
                <a:ext uri="{FF2B5EF4-FFF2-40B4-BE49-F238E27FC236}">
                  <a16:creationId xmlns:a16="http://schemas.microsoft.com/office/drawing/2014/main" id="{A63A27A9-7621-4378-8B4E-8B46A7E93A8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0422349" name="Content Placeholder 6" descr="A bug on a white circle&#10;&#10;AI-generated content may be incorrect.">
                      <a:extLst>
                        <a:ext uri="{FF2B5EF4-FFF2-40B4-BE49-F238E27FC236}">
                          <a16:creationId xmlns:a16="http://schemas.microsoft.com/office/drawing/2014/main" id="{A63A27A9-7621-4378-8B4E-8B46A7E93A8C}"/>
                        </a:ext>
                      </a:extLst>
                    </pic:cNvPr>
                    <pic:cNvPicPr>
                      <a:picLocks noChangeAspect="1"/>
                    </pic:cNvPicPr>
                  </pic:nvPicPr>
                  <pic:blipFill rotWithShape="1">
                    <a:blip r:embed="rId21" cstate="print">
                      <a:extLst>
                        <a:ext uri="{28A0092B-C50C-407E-A947-70E740481C1C}">
                          <a14:useLocalDpi xmlns:a14="http://schemas.microsoft.com/office/drawing/2010/main" val="0"/>
                        </a:ext>
                      </a:extLst>
                    </a:blip>
                    <a:srcRect l="35909" t="45458" r="36942" b="13032"/>
                    <a:stretch/>
                  </pic:blipFill>
                  <pic:spPr>
                    <a:xfrm>
                      <a:off x="0" y="0"/>
                      <a:ext cx="1482236" cy="1395067"/>
                    </a:xfrm>
                    <a:prstGeom prst="rect">
                      <a:avLst/>
                    </a:prstGeom>
                  </pic:spPr>
                </pic:pic>
              </a:graphicData>
            </a:graphic>
          </wp:inline>
        </w:drawing>
      </w:r>
      <w:r>
        <w:t xml:space="preserve"> </w:t>
      </w:r>
      <w:r>
        <w:rPr>
          <w:noProof/>
        </w:rPr>
        <w:drawing>
          <wp:inline distT="0" distB="0" distL="0" distR="0" wp14:anchorId="6E5EE050" wp14:editId="2B87B01B">
            <wp:extent cx="1562100" cy="1399540"/>
            <wp:effectExtent l="0" t="0" r="0" b="0"/>
            <wp:docPr id="165726862" name="Picture 14" descr="A close up of a bug&#10;&#10;AI-generated content may be incorrect.">
              <a:extLst xmlns:a="http://schemas.openxmlformats.org/drawingml/2006/main">
                <a:ext uri="{FF2B5EF4-FFF2-40B4-BE49-F238E27FC236}">
                  <a16:creationId xmlns:a16="http://schemas.microsoft.com/office/drawing/2014/main" id="{CD0DAA03-2660-44BF-9C38-4EF4FBAE906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726862" name="Picture 14" descr="A close up of a bug&#10;&#10;AI-generated content may be incorrect.">
                      <a:extLst>
                        <a:ext uri="{FF2B5EF4-FFF2-40B4-BE49-F238E27FC236}">
                          <a16:creationId xmlns:a16="http://schemas.microsoft.com/office/drawing/2014/main" id="{CD0DAA03-2660-44BF-9C38-4EF4FBAE906D}"/>
                        </a:ext>
                      </a:extLst>
                    </pic:cNvPr>
                    <pic:cNvPicPr>
                      <a:picLocks noChangeAspect="1"/>
                    </pic:cNvPicPr>
                  </pic:nvPicPr>
                  <pic:blipFill rotWithShape="1">
                    <a:blip r:embed="rId22" cstate="print">
                      <a:extLst>
                        <a:ext uri="{28A0092B-C50C-407E-A947-70E740481C1C}">
                          <a14:useLocalDpi xmlns:a14="http://schemas.microsoft.com/office/drawing/2010/main" val="0"/>
                        </a:ext>
                      </a:extLst>
                    </a:blip>
                    <a:srcRect l="16325" t="33335" r="36893" b="4592"/>
                    <a:stretch/>
                  </pic:blipFill>
                  <pic:spPr>
                    <a:xfrm>
                      <a:off x="0" y="0"/>
                      <a:ext cx="1592876" cy="1427113"/>
                    </a:xfrm>
                    <a:prstGeom prst="rect">
                      <a:avLst/>
                    </a:prstGeom>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59"/>
        <w:gridCol w:w="2414"/>
      </w:tblGrid>
      <w:tr w:rsidR="00730510" w14:paraId="2EFFC719" w14:textId="77777777">
        <w:tc>
          <w:tcPr>
            <w:tcW w:w="4788" w:type="dxa"/>
            <w:hideMark/>
          </w:tcPr>
          <w:p w14:paraId="67AC8BAB" w14:textId="7D01A151" w:rsidR="00730510" w:rsidRPr="00937E73" w:rsidRDefault="00730510" w:rsidP="00C97461">
            <w:pPr>
              <w:pStyle w:val="ListParagraph"/>
              <w:numPr>
                <w:ilvl w:val="0"/>
                <w:numId w:val="9"/>
              </w:numPr>
              <w:ind w:left="255" w:hanging="270"/>
              <w:jc w:val="both"/>
              <w:rPr>
                <w:rFonts w:asciiTheme="majorBidi" w:hAnsiTheme="majorBidi" w:cstheme="majorBidi"/>
                <w:b/>
                <w:bCs/>
                <w:sz w:val="20"/>
                <w:szCs w:val="20"/>
              </w:rPr>
            </w:pPr>
            <w:r w:rsidRPr="00937E73">
              <w:rPr>
                <w:rFonts w:asciiTheme="majorBidi" w:hAnsiTheme="majorBidi" w:cstheme="majorBidi"/>
                <w:b/>
                <w:bCs/>
                <w:i/>
                <w:iCs/>
                <w:sz w:val="20"/>
                <w:szCs w:val="20"/>
              </w:rPr>
              <w:t>Haemaphysalis</w:t>
            </w:r>
            <w:r w:rsidRPr="00937E73">
              <w:rPr>
                <w:rFonts w:asciiTheme="majorBidi" w:hAnsiTheme="majorBidi" w:cstheme="majorBidi"/>
                <w:b/>
                <w:bCs/>
                <w:sz w:val="20"/>
                <w:szCs w:val="20"/>
              </w:rPr>
              <w:t xml:space="preserve"> male (dorsal view)</w:t>
            </w:r>
          </w:p>
        </w:tc>
        <w:tc>
          <w:tcPr>
            <w:tcW w:w="4788" w:type="dxa"/>
            <w:hideMark/>
          </w:tcPr>
          <w:p w14:paraId="61770B77" w14:textId="77777777" w:rsidR="00730510" w:rsidRPr="00D357C6" w:rsidRDefault="00730510" w:rsidP="00C97461">
            <w:pPr>
              <w:pStyle w:val="ListParagraph"/>
              <w:numPr>
                <w:ilvl w:val="0"/>
                <w:numId w:val="9"/>
              </w:numPr>
              <w:ind w:left="195" w:hanging="270"/>
              <w:jc w:val="both"/>
              <w:rPr>
                <w:rFonts w:asciiTheme="majorBidi" w:hAnsiTheme="majorBidi" w:cstheme="majorBidi"/>
                <w:b/>
                <w:bCs/>
                <w:sz w:val="20"/>
                <w:szCs w:val="20"/>
              </w:rPr>
            </w:pPr>
            <w:r w:rsidRPr="00D357C6">
              <w:rPr>
                <w:rFonts w:asciiTheme="majorBidi" w:hAnsiTheme="majorBidi" w:cstheme="majorBidi"/>
                <w:b/>
                <w:bCs/>
                <w:i/>
                <w:iCs/>
                <w:sz w:val="20"/>
                <w:szCs w:val="20"/>
              </w:rPr>
              <w:t>Haemaphysalis</w:t>
            </w:r>
            <w:r w:rsidRPr="00D357C6">
              <w:rPr>
                <w:rFonts w:asciiTheme="majorBidi" w:hAnsiTheme="majorBidi" w:cstheme="majorBidi"/>
                <w:b/>
                <w:bCs/>
                <w:sz w:val="20"/>
                <w:szCs w:val="20"/>
              </w:rPr>
              <w:t xml:space="preserve"> male (ventral view)</w:t>
            </w:r>
          </w:p>
        </w:tc>
      </w:tr>
    </w:tbl>
    <w:p w14:paraId="1CA3DC71" w14:textId="3BF1D76D" w:rsidR="00730510" w:rsidRPr="007656BA" w:rsidRDefault="00DF2AB5" w:rsidP="00C97461">
      <w:pPr>
        <w:pStyle w:val="Heading3"/>
        <w:numPr>
          <w:ilvl w:val="0"/>
          <w:numId w:val="0"/>
        </w:numPr>
        <w:shd w:val="clear" w:color="auto" w:fill="FFFFFF"/>
        <w:spacing w:before="308" w:after="154" w:line="240" w:lineRule="auto"/>
        <w:jc w:val="both"/>
        <w:rPr>
          <w:rFonts w:ascii="Times New Roman" w:hAnsi="Times New Roman" w:cs="Times New Roman"/>
          <w:b/>
          <w:sz w:val="20"/>
          <w:szCs w:val="20"/>
        </w:rPr>
      </w:pPr>
      <w:r w:rsidRPr="007656BA">
        <w:rPr>
          <w:rFonts w:ascii="Times New Roman" w:hAnsi="Times New Roman" w:cs="Times New Roman"/>
          <w:b/>
          <w:bCs/>
          <w:color w:val="auto"/>
          <w:sz w:val="20"/>
          <w:szCs w:val="20"/>
        </w:rPr>
        <w:t>Fig</w:t>
      </w:r>
      <w:r w:rsidR="00733F86" w:rsidRPr="007656BA">
        <w:rPr>
          <w:rFonts w:ascii="Times New Roman" w:hAnsi="Times New Roman" w:cs="Times New Roman"/>
          <w:b/>
          <w:bCs/>
          <w:color w:val="auto"/>
          <w:sz w:val="20"/>
          <w:szCs w:val="20"/>
        </w:rPr>
        <w:t>.</w:t>
      </w:r>
      <w:r w:rsidRPr="007656BA">
        <w:rPr>
          <w:rFonts w:ascii="Times New Roman" w:hAnsi="Times New Roman" w:cs="Times New Roman"/>
          <w:b/>
          <w:bCs/>
          <w:color w:val="auto"/>
          <w:sz w:val="20"/>
          <w:szCs w:val="20"/>
        </w:rPr>
        <w:t xml:space="preserve"> 3:</w:t>
      </w:r>
      <w:r w:rsidR="000F560B" w:rsidRPr="007656BA">
        <w:rPr>
          <w:rFonts w:ascii="Times New Roman" w:hAnsi="Times New Roman" w:cs="Times New Roman"/>
          <w:b/>
          <w:bCs/>
          <w:color w:val="auto"/>
          <w:sz w:val="20"/>
          <w:szCs w:val="20"/>
        </w:rPr>
        <w:t xml:space="preserve"> </w:t>
      </w:r>
      <w:r w:rsidRPr="007656BA">
        <w:rPr>
          <w:rFonts w:ascii="Times New Roman" w:hAnsi="Times New Roman" w:cs="Times New Roman"/>
          <w:b/>
          <w:bCs/>
          <w:color w:val="auto"/>
          <w:sz w:val="20"/>
          <w:szCs w:val="20"/>
        </w:rPr>
        <w:t xml:space="preserve">Photomicrograph of </w:t>
      </w:r>
      <w:r w:rsidRPr="007656BA">
        <w:rPr>
          <w:rFonts w:ascii="Times New Roman" w:hAnsi="Times New Roman" w:cs="Times New Roman"/>
          <w:b/>
          <w:bCs/>
          <w:i/>
          <w:iCs/>
          <w:color w:val="auto"/>
          <w:sz w:val="20"/>
          <w:szCs w:val="20"/>
        </w:rPr>
        <w:t>Rhipicephalus annulatus</w:t>
      </w:r>
      <w:r w:rsidRPr="007656BA">
        <w:rPr>
          <w:rFonts w:ascii="Times New Roman" w:hAnsi="Times New Roman" w:cs="Times New Roman"/>
          <w:b/>
          <w:bCs/>
          <w:color w:val="auto"/>
          <w:sz w:val="20"/>
          <w:szCs w:val="20"/>
        </w:rPr>
        <w:t xml:space="preserve">, </w:t>
      </w:r>
      <w:r w:rsidR="00937E73" w:rsidRPr="007656BA">
        <w:rPr>
          <w:rFonts w:ascii="Times New Roman" w:hAnsi="Times New Roman" w:cs="Times New Roman"/>
          <w:b/>
          <w:bCs/>
          <w:color w:val="auto"/>
          <w:sz w:val="20"/>
          <w:szCs w:val="20"/>
        </w:rPr>
        <w:t xml:space="preserve">(A&amp;B) </w:t>
      </w:r>
      <w:r w:rsidRPr="007656BA">
        <w:rPr>
          <w:rFonts w:ascii="Times New Roman" w:hAnsi="Times New Roman" w:cs="Times New Roman"/>
          <w:b/>
          <w:bCs/>
          <w:color w:val="auto"/>
          <w:sz w:val="20"/>
          <w:szCs w:val="20"/>
        </w:rPr>
        <w:t xml:space="preserve">and </w:t>
      </w:r>
      <w:r w:rsidRPr="007656BA">
        <w:rPr>
          <w:rFonts w:ascii="Times New Roman" w:hAnsi="Times New Roman" w:cs="Times New Roman"/>
          <w:b/>
          <w:bCs/>
          <w:i/>
          <w:iCs/>
          <w:color w:val="auto"/>
          <w:sz w:val="20"/>
          <w:szCs w:val="20"/>
        </w:rPr>
        <w:t>Haemaphysalis</w:t>
      </w:r>
      <w:r w:rsidR="00937E73" w:rsidRPr="007656BA">
        <w:rPr>
          <w:rFonts w:ascii="Times New Roman" w:hAnsi="Times New Roman" w:cs="Times New Roman"/>
          <w:b/>
          <w:bCs/>
          <w:color w:val="auto"/>
          <w:sz w:val="20"/>
          <w:szCs w:val="20"/>
        </w:rPr>
        <w:t xml:space="preserve"> (C&amp;D)</w:t>
      </w:r>
      <w:r w:rsidRPr="007656BA">
        <w:rPr>
          <w:rFonts w:ascii="Times New Roman" w:hAnsi="Times New Roman" w:cs="Times New Roman"/>
          <w:b/>
          <w:bCs/>
          <w:color w:val="auto"/>
          <w:sz w:val="20"/>
          <w:szCs w:val="20"/>
        </w:rPr>
        <w:t xml:space="preserve"> ticks collected from cattle</w:t>
      </w:r>
      <w:bookmarkEnd w:id="3"/>
    </w:p>
    <w:p w14:paraId="5D4E8971" w14:textId="64C9613A" w:rsidR="00DF2AB5" w:rsidRPr="00DF2AB5" w:rsidRDefault="00DF2AB5" w:rsidP="00C97461">
      <w:pPr>
        <w:pStyle w:val="Heading3"/>
        <w:numPr>
          <w:ilvl w:val="0"/>
          <w:numId w:val="0"/>
        </w:numPr>
        <w:shd w:val="clear" w:color="auto" w:fill="FFFFFF"/>
        <w:spacing w:before="308" w:after="154" w:line="240" w:lineRule="auto"/>
        <w:jc w:val="both"/>
        <w:rPr>
          <w:rFonts w:ascii="Times New Roman" w:hAnsi="Times New Roman" w:cs="Times New Roman"/>
          <w:b/>
          <w:color w:val="auto"/>
        </w:rPr>
      </w:pPr>
      <w:r w:rsidRPr="00DF2AB5">
        <w:rPr>
          <w:rFonts w:ascii="Times New Roman" w:hAnsi="Times New Roman" w:cs="Times New Roman"/>
          <w:b/>
          <w:color w:val="auto"/>
        </w:rPr>
        <w:t xml:space="preserve">Molecular detection of </w:t>
      </w:r>
      <w:r w:rsidRPr="00DF2AB5">
        <w:rPr>
          <w:rFonts w:ascii="Times New Roman" w:hAnsi="Times New Roman" w:cs="Times New Roman"/>
          <w:b/>
          <w:i/>
          <w:iCs/>
          <w:color w:val="auto"/>
        </w:rPr>
        <w:t>Theileria annulata</w:t>
      </w:r>
      <w:r w:rsidRPr="00DF2AB5">
        <w:rPr>
          <w:rFonts w:ascii="Times New Roman" w:hAnsi="Times New Roman" w:cs="Times New Roman"/>
          <w:b/>
          <w:color w:val="auto"/>
        </w:rPr>
        <w:t xml:space="preserve"> in ticks</w:t>
      </w:r>
    </w:p>
    <w:p w14:paraId="28FBAAF7" w14:textId="77777777" w:rsidR="00DF2AB5" w:rsidRDefault="00DF2AB5" w:rsidP="00C97461">
      <w:pPr>
        <w:spacing w:line="240" w:lineRule="auto"/>
        <w:jc w:val="both"/>
        <w:rPr>
          <w:rFonts w:ascii="Times New Roman" w:hAnsi="Times New Roman" w:cs="Times New Roman"/>
          <w:sz w:val="24"/>
          <w:szCs w:val="24"/>
        </w:rPr>
      </w:pPr>
      <w:r w:rsidRPr="00DF2AB5">
        <w:rPr>
          <w:rFonts w:ascii="Times New Roman" w:hAnsi="Times New Roman" w:cs="Times New Roman"/>
          <w:sz w:val="24"/>
          <w:szCs w:val="24"/>
        </w:rPr>
        <w:t xml:space="preserve">After morphological identification of ticks, i.e., </w:t>
      </w:r>
      <w:r w:rsidRPr="00DF2AB5">
        <w:rPr>
          <w:rFonts w:ascii="Times New Roman" w:hAnsi="Times New Roman" w:cs="Times New Roman"/>
          <w:i/>
          <w:iCs/>
          <w:sz w:val="24"/>
          <w:szCs w:val="24"/>
        </w:rPr>
        <w:t>Rhipicephalus, Hyalomma</w:t>
      </w:r>
      <w:r w:rsidRPr="00DF2AB5">
        <w:rPr>
          <w:rFonts w:ascii="Times New Roman" w:hAnsi="Times New Roman" w:cs="Times New Roman"/>
          <w:sz w:val="24"/>
          <w:szCs w:val="24"/>
        </w:rPr>
        <w:t xml:space="preserve">, and </w:t>
      </w:r>
      <w:r w:rsidRPr="00DF2AB5">
        <w:rPr>
          <w:rFonts w:ascii="Times New Roman" w:hAnsi="Times New Roman" w:cs="Times New Roman"/>
          <w:i/>
          <w:iCs/>
          <w:sz w:val="24"/>
          <w:szCs w:val="24"/>
        </w:rPr>
        <w:t>Haemaphysalis</w:t>
      </w:r>
      <w:r w:rsidRPr="00DF2AB5">
        <w:rPr>
          <w:rFonts w:ascii="Times New Roman" w:hAnsi="Times New Roman" w:cs="Times New Roman"/>
          <w:sz w:val="24"/>
          <w:szCs w:val="24"/>
        </w:rPr>
        <w:t xml:space="preserve">, </w:t>
      </w:r>
      <w:r w:rsidRPr="00DF2AB5">
        <w:rPr>
          <w:rFonts w:ascii="Times New Roman" w:hAnsi="Times New Roman" w:cs="Times New Roman"/>
          <w:i/>
          <w:iCs/>
          <w:sz w:val="24"/>
          <w:szCs w:val="24"/>
        </w:rPr>
        <w:t>Theileria annulata</w:t>
      </w:r>
      <w:r w:rsidRPr="00DF2AB5">
        <w:rPr>
          <w:rFonts w:ascii="Times New Roman" w:hAnsi="Times New Roman" w:cs="Times New Roman"/>
          <w:sz w:val="24"/>
          <w:szCs w:val="24"/>
        </w:rPr>
        <w:t xml:space="preserve"> was detected only in </w:t>
      </w:r>
      <w:r w:rsidRPr="00DF2AB5">
        <w:rPr>
          <w:rFonts w:ascii="Times New Roman" w:hAnsi="Times New Roman" w:cs="Times New Roman"/>
          <w:i/>
          <w:iCs/>
          <w:sz w:val="24"/>
          <w:szCs w:val="24"/>
        </w:rPr>
        <w:t>Hyalomma</w:t>
      </w:r>
      <w:r w:rsidRPr="00DF2AB5">
        <w:rPr>
          <w:rFonts w:ascii="Times New Roman" w:hAnsi="Times New Roman" w:cs="Times New Roman"/>
          <w:sz w:val="24"/>
          <w:szCs w:val="24"/>
        </w:rPr>
        <w:t xml:space="preserve"> ticks, and the positive reaction was evaluated through the amplicon size of 785 bp during gel electrophoresis. (Fig. 4).</w:t>
      </w:r>
    </w:p>
    <w:p w14:paraId="67570C06" w14:textId="43AC7351" w:rsidR="00D357C6" w:rsidRDefault="00D357C6" w:rsidP="00C97461">
      <w:pPr>
        <w:pStyle w:val="Heading3"/>
        <w:numPr>
          <w:ilvl w:val="0"/>
          <w:numId w:val="0"/>
        </w:numPr>
        <w:shd w:val="clear" w:color="auto" w:fill="FFFFFF"/>
        <w:spacing w:before="308" w:after="154" w:line="240" w:lineRule="auto"/>
        <w:jc w:val="both"/>
        <w:rPr>
          <w:rFonts w:ascii="Times New Roman" w:hAnsi="Times New Roman" w:cs="Times New Roman"/>
          <w:b/>
          <w:bCs/>
          <w:color w:val="auto"/>
        </w:rPr>
      </w:pPr>
      <w:r>
        <w:rPr>
          <w:noProof/>
        </w:rPr>
        <w:drawing>
          <wp:inline distT="0" distB="0" distL="0" distR="0" wp14:anchorId="49D0C397" wp14:editId="1009012E">
            <wp:extent cx="2936824" cy="1657350"/>
            <wp:effectExtent l="0" t="0" r="0" b="0"/>
            <wp:docPr id="18991608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16084" name="Picture 2"/>
                    <pic:cNvPicPr>
                      <a:picLocks noChangeAspect="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940636" cy="1659501"/>
                    </a:xfrm>
                    <a:prstGeom prst="rect">
                      <a:avLst/>
                    </a:prstGeom>
                    <a:noFill/>
                    <a:ln>
                      <a:noFill/>
                    </a:ln>
                  </pic:spPr>
                </pic:pic>
              </a:graphicData>
            </a:graphic>
          </wp:inline>
        </w:drawing>
      </w:r>
    </w:p>
    <w:p w14:paraId="161F7CFC" w14:textId="08616E75" w:rsidR="007656BA" w:rsidRPr="0089488D" w:rsidRDefault="00DF2AB5" w:rsidP="00C97461">
      <w:pPr>
        <w:pStyle w:val="Heading3"/>
        <w:numPr>
          <w:ilvl w:val="0"/>
          <w:numId w:val="0"/>
        </w:numPr>
        <w:shd w:val="clear" w:color="auto" w:fill="FFFFFF"/>
        <w:spacing w:before="308" w:after="154" w:line="240" w:lineRule="auto"/>
        <w:jc w:val="both"/>
        <w:rPr>
          <w:rFonts w:ascii="Times New Roman" w:hAnsi="Times New Roman" w:cs="Times New Roman"/>
          <w:b/>
          <w:bCs/>
          <w:color w:val="auto"/>
          <w:sz w:val="20"/>
          <w:szCs w:val="20"/>
        </w:rPr>
      </w:pPr>
      <w:r w:rsidRPr="007656BA">
        <w:rPr>
          <w:rFonts w:ascii="Times New Roman" w:hAnsi="Times New Roman" w:cs="Times New Roman"/>
          <w:b/>
          <w:bCs/>
          <w:color w:val="auto"/>
          <w:sz w:val="20"/>
          <w:szCs w:val="20"/>
        </w:rPr>
        <w:t>Fig</w:t>
      </w:r>
      <w:r w:rsidR="00733F86" w:rsidRPr="007656BA">
        <w:rPr>
          <w:rFonts w:ascii="Times New Roman" w:hAnsi="Times New Roman" w:cs="Times New Roman"/>
          <w:b/>
          <w:bCs/>
          <w:color w:val="auto"/>
          <w:sz w:val="20"/>
          <w:szCs w:val="20"/>
        </w:rPr>
        <w:t>.</w:t>
      </w:r>
      <w:r w:rsidRPr="007656BA">
        <w:rPr>
          <w:rFonts w:ascii="Times New Roman" w:hAnsi="Times New Roman" w:cs="Times New Roman"/>
          <w:b/>
          <w:bCs/>
          <w:color w:val="auto"/>
          <w:sz w:val="20"/>
          <w:szCs w:val="20"/>
        </w:rPr>
        <w:t xml:space="preserve"> 4: Gel picture showing 100 bp DNA ladder (M) and </w:t>
      </w:r>
      <w:r w:rsidRPr="007656BA">
        <w:rPr>
          <w:rFonts w:ascii="Times New Roman" w:hAnsi="Times New Roman" w:cs="Times New Roman"/>
          <w:b/>
          <w:bCs/>
          <w:i/>
          <w:iCs/>
          <w:color w:val="auto"/>
          <w:sz w:val="20"/>
          <w:szCs w:val="20"/>
        </w:rPr>
        <w:t xml:space="preserve">Theileria annulata </w:t>
      </w:r>
      <w:r w:rsidRPr="007656BA">
        <w:rPr>
          <w:rFonts w:ascii="Times New Roman" w:hAnsi="Times New Roman" w:cs="Times New Roman"/>
          <w:b/>
          <w:bCs/>
          <w:color w:val="auto"/>
          <w:sz w:val="20"/>
          <w:szCs w:val="20"/>
        </w:rPr>
        <w:t xml:space="preserve">positive samples having amplicon size </w:t>
      </w:r>
      <w:r w:rsidR="00D81B43" w:rsidRPr="007656BA">
        <w:rPr>
          <w:rFonts w:ascii="Times New Roman" w:hAnsi="Times New Roman" w:cs="Times New Roman"/>
          <w:b/>
          <w:bCs/>
          <w:color w:val="auto"/>
          <w:sz w:val="20"/>
          <w:szCs w:val="20"/>
        </w:rPr>
        <w:t>785 bp</w:t>
      </w:r>
      <w:r w:rsidRPr="007656BA">
        <w:rPr>
          <w:rFonts w:ascii="Times New Roman" w:hAnsi="Times New Roman" w:cs="Times New Roman"/>
          <w:b/>
          <w:bCs/>
          <w:color w:val="auto"/>
          <w:sz w:val="20"/>
          <w:szCs w:val="20"/>
        </w:rPr>
        <w:t xml:space="preserve"> (1, 2, 3, 4), NTC (-C), and Positive control (+C)</w:t>
      </w:r>
    </w:p>
    <w:p w14:paraId="2EECC678" w14:textId="58FA51C3" w:rsidR="00DF2AB5" w:rsidRPr="00DF2AB5" w:rsidRDefault="00DF2AB5" w:rsidP="00C97461">
      <w:pPr>
        <w:spacing w:line="240" w:lineRule="auto"/>
        <w:jc w:val="both"/>
        <w:rPr>
          <w:rFonts w:ascii="Times New Roman" w:hAnsi="Times New Roman" w:cs="Times New Roman"/>
          <w:b/>
          <w:bCs/>
          <w:sz w:val="24"/>
          <w:szCs w:val="24"/>
        </w:rPr>
      </w:pPr>
      <w:r w:rsidRPr="00DF2AB5">
        <w:rPr>
          <w:rFonts w:ascii="Times New Roman" w:hAnsi="Times New Roman" w:cs="Times New Roman"/>
          <w:b/>
          <w:bCs/>
          <w:sz w:val="24"/>
          <w:szCs w:val="24"/>
        </w:rPr>
        <w:t>Risk factors for tick infestation</w:t>
      </w:r>
    </w:p>
    <w:p w14:paraId="4C86AFBA" w14:textId="77777777" w:rsidR="00DF2AB5" w:rsidRPr="00DF2AB5" w:rsidRDefault="00DF2AB5" w:rsidP="00C97461">
      <w:pPr>
        <w:spacing w:line="240" w:lineRule="auto"/>
        <w:jc w:val="both"/>
        <w:rPr>
          <w:rFonts w:ascii="Times New Roman" w:hAnsi="Times New Roman" w:cs="Times New Roman"/>
          <w:sz w:val="24"/>
          <w:szCs w:val="24"/>
        </w:rPr>
      </w:pPr>
      <w:r w:rsidRPr="00DF2AB5">
        <w:rPr>
          <w:rFonts w:ascii="Times New Roman" w:hAnsi="Times New Roman" w:cs="Times New Roman"/>
          <w:sz w:val="24"/>
          <w:szCs w:val="24"/>
        </w:rPr>
        <w:t>In this study, the effect of age, sex, and season on the tick burden in cattle was studied. Tick burden was significantly higher in June, followed by May and April, and lower in March. According to age, animals were grouped in two categories, i.e., below 2 years and above 2 years. The effect of age on tick burden was non-significant (P&gt;0.05). The effect of the sex of the animal on the tick burden was also non-significant (P&gt;0.05) in this study. (Table 1). The interquartile range (IQR) in the age group was 15-64 in the age group below 2 years and 22-40 in the age group above 2 years, and 20-42.5 in female and 32.5-42.5 in male animals. Similarly, the IQR was 12-22, 21-33, 18.75-36.25, and 35-67 in March, April, May, and June, respectively (Fig. 5).</w:t>
      </w:r>
      <w:bookmarkStart w:id="4" w:name="_Hlk207805618"/>
    </w:p>
    <w:p w14:paraId="3B8DF956" w14:textId="77777777" w:rsidR="00C97461" w:rsidRDefault="00C97461" w:rsidP="00C97461">
      <w:pPr>
        <w:spacing w:line="240" w:lineRule="auto"/>
        <w:jc w:val="both"/>
        <w:rPr>
          <w:rFonts w:ascii="Times New Roman" w:hAnsi="Times New Roman" w:cs="Times New Roman"/>
          <w:b/>
          <w:bCs/>
          <w:sz w:val="20"/>
          <w:szCs w:val="20"/>
        </w:rPr>
      </w:pPr>
    </w:p>
    <w:p w14:paraId="217FCD63" w14:textId="77777777" w:rsidR="00C97461" w:rsidRDefault="00C97461" w:rsidP="00C97461">
      <w:pPr>
        <w:spacing w:line="240" w:lineRule="auto"/>
        <w:jc w:val="both"/>
        <w:rPr>
          <w:rFonts w:ascii="Times New Roman" w:hAnsi="Times New Roman" w:cs="Times New Roman"/>
          <w:b/>
          <w:bCs/>
          <w:sz w:val="20"/>
          <w:szCs w:val="20"/>
        </w:rPr>
      </w:pPr>
    </w:p>
    <w:p w14:paraId="27B4DD3D" w14:textId="77777777" w:rsidR="00C97461" w:rsidRDefault="00C97461" w:rsidP="00C97461">
      <w:pPr>
        <w:spacing w:line="240" w:lineRule="auto"/>
        <w:jc w:val="both"/>
        <w:rPr>
          <w:rFonts w:ascii="Times New Roman" w:hAnsi="Times New Roman" w:cs="Times New Roman"/>
          <w:b/>
          <w:bCs/>
          <w:sz w:val="20"/>
          <w:szCs w:val="20"/>
        </w:rPr>
      </w:pPr>
    </w:p>
    <w:p w14:paraId="4A02FE0A" w14:textId="77777777" w:rsidR="00C97461" w:rsidRDefault="00C97461" w:rsidP="00C97461">
      <w:pPr>
        <w:spacing w:line="240" w:lineRule="auto"/>
        <w:jc w:val="both"/>
        <w:rPr>
          <w:rFonts w:ascii="Times New Roman" w:hAnsi="Times New Roman" w:cs="Times New Roman"/>
          <w:b/>
          <w:bCs/>
          <w:sz w:val="20"/>
          <w:szCs w:val="20"/>
        </w:rPr>
      </w:pPr>
    </w:p>
    <w:p w14:paraId="62B5CA49" w14:textId="77777777" w:rsidR="00C97461" w:rsidRDefault="00C97461" w:rsidP="00C97461">
      <w:pPr>
        <w:spacing w:line="240" w:lineRule="auto"/>
        <w:jc w:val="both"/>
        <w:rPr>
          <w:rFonts w:ascii="Times New Roman" w:hAnsi="Times New Roman" w:cs="Times New Roman"/>
          <w:b/>
          <w:bCs/>
          <w:sz w:val="20"/>
          <w:szCs w:val="20"/>
        </w:rPr>
      </w:pPr>
    </w:p>
    <w:p w14:paraId="66104D02" w14:textId="6FD89415" w:rsidR="00997FD9" w:rsidRPr="007656BA" w:rsidRDefault="00DF2AB5" w:rsidP="00C97461">
      <w:pPr>
        <w:spacing w:line="240" w:lineRule="auto"/>
        <w:jc w:val="both"/>
        <w:rPr>
          <w:rFonts w:ascii="Times New Roman" w:hAnsi="Times New Roman" w:cs="Times New Roman"/>
          <w:b/>
          <w:bCs/>
          <w:sz w:val="20"/>
          <w:szCs w:val="20"/>
        </w:rPr>
      </w:pPr>
      <w:r w:rsidRPr="007656BA">
        <w:rPr>
          <w:rFonts w:ascii="Times New Roman" w:hAnsi="Times New Roman" w:cs="Times New Roman"/>
          <w:b/>
          <w:bCs/>
          <w:sz w:val="20"/>
          <w:szCs w:val="20"/>
        </w:rPr>
        <w:lastRenderedPageBreak/>
        <w:t>Table 1: Tick burden in cattle of district Peshawar with respect to months, age, and sex</w:t>
      </w:r>
      <w:bookmarkStart w:id="5" w:name="_Hlk207805668"/>
      <w:bookmarkEnd w:id="4"/>
    </w:p>
    <w:p w14:paraId="12A2E669" w14:textId="77777777" w:rsidR="00997FD9" w:rsidRDefault="00997FD9" w:rsidP="00C97461">
      <w:pPr>
        <w:spacing w:after="0" w:line="240" w:lineRule="auto"/>
        <w:jc w:val="both"/>
        <w:rPr>
          <w:rFonts w:ascii="Times New Roman" w:hAnsi="Times New Roman" w:cs="Times New Roman"/>
          <w:b/>
          <w:bCs/>
          <w:sz w:val="24"/>
          <w:szCs w:val="24"/>
        </w:rPr>
      </w:pPr>
      <w:r w:rsidRPr="00997FD9">
        <w:rPr>
          <w:noProof/>
        </w:rPr>
        <w:drawing>
          <wp:inline distT="0" distB="0" distL="0" distR="0" wp14:anchorId="0EB78A4D" wp14:editId="621A7D70">
            <wp:extent cx="3051779" cy="1899138"/>
            <wp:effectExtent l="0" t="0" r="0" b="0"/>
            <wp:docPr id="108434311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096587" cy="1927022"/>
                    </a:xfrm>
                    <a:prstGeom prst="rect">
                      <a:avLst/>
                    </a:prstGeom>
                    <a:noFill/>
                    <a:ln>
                      <a:noFill/>
                    </a:ln>
                  </pic:spPr>
                </pic:pic>
              </a:graphicData>
            </a:graphic>
          </wp:inline>
        </w:drawing>
      </w:r>
    </w:p>
    <w:p w14:paraId="618E7649" w14:textId="7BFA9199" w:rsidR="00DF2AB5" w:rsidRDefault="00997FD9" w:rsidP="00C97461">
      <w:pPr>
        <w:spacing w:after="0" w:line="240" w:lineRule="auto"/>
        <w:jc w:val="both"/>
        <w:rPr>
          <w:rFonts w:asciiTheme="majorBidi" w:hAnsiTheme="majorBidi" w:cstheme="majorBidi"/>
          <w:sz w:val="18"/>
          <w:szCs w:val="18"/>
        </w:rPr>
      </w:pPr>
      <w:r w:rsidRPr="005440A6">
        <w:rPr>
          <w:rFonts w:asciiTheme="majorBidi" w:hAnsiTheme="majorBidi" w:cstheme="majorBidi"/>
          <w:sz w:val="20"/>
          <w:szCs w:val="20"/>
        </w:rPr>
        <w:t>*</w:t>
      </w:r>
      <w:r w:rsidRPr="007656BA">
        <w:rPr>
          <w:rFonts w:asciiTheme="majorBidi" w:hAnsiTheme="majorBidi" w:cstheme="majorBidi"/>
          <w:sz w:val="18"/>
          <w:szCs w:val="18"/>
        </w:rPr>
        <w:t>Significance at p&lt;0.05</w:t>
      </w:r>
    </w:p>
    <w:p w14:paraId="26CAF07F" w14:textId="77777777" w:rsidR="0089488D" w:rsidRDefault="0089488D" w:rsidP="00C97461">
      <w:pPr>
        <w:spacing w:after="0" w:line="240" w:lineRule="auto"/>
        <w:jc w:val="both"/>
        <w:rPr>
          <w:rFonts w:asciiTheme="majorBidi" w:hAnsiTheme="majorBidi" w:cstheme="majorBidi"/>
          <w:sz w:val="18"/>
          <w:szCs w:val="18"/>
        </w:rPr>
      </w:pPr>
    </w:p>
    <w:p w14:paraId="37A42A7C" w14:textId="77777777" w:rsidR="0089488D" w:rsidRPr="007656BA" w:rsidRDefault="0089488D" w:rsidP="00C97461">
      <w:pPr>
        <w:spacing w:after="0" w:line="240" w:lineRule="auto"/>
        <w:jc w:val="both"/>
        <w:rPr>
          <w:rFonts w:asciiTheme="majorBidi" w:hAnsiTheme="majorBidi" w:cstheme="majorBidi"/>
          <w:sz w:val="20"/>
          <w:szCs w:val="20"/>
        </w:rPr>
      </w:pPr>
    </w:p>
    <w:p w14:paraId="6076647D" w14:textId="64A45F16" w:rsidR="0030614D" w:rsidRDefault="0030614D" w:rsidP="00C97461">
      <w:pPr>
        <w:spacing w:line="240" w:lineRule="auto"/>
        <w:jc w:val="both"/>
        <w:rPr>
          <w:rFonts w:ascii="Times New Roman" w:hAnsi="Times New Roman" w:cs="Times New Roman"/>
          <w:b/>
          <w:bCs/>
          <w:sz w:val="24"/>
          <w:szCs w:val="24"/>
        </w:rPr>
      </w:pPr>
      <w:r>
        <w:rPr>
          <w:noProof/>
        </w:rPr>
        <w:drawing>
          <wp:inline distT="0" distB="0" distL="0" distR="0" wp14:anchorId="2277BE9E" wp14:editId="45C311B6">
            <wp:extent cx="1524635" cy="1343025"/>
            <wp:effectExtent l="0" t="0" r="0" b="9525"/>
            <wp:docPr id="40193407" name="Picture 11" descr="A graph of a number of box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93407" name="Picture 11" descr="A graph of a number of boxes&#10;&#10;AI-generated content may be incorrect."/>
                    <pic:cNvPicPr>
                      <a:picLocks noChangeAspect="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541319" cy="1357722"/>
                    </a:xfrm>
                    <a:prstGeom prst="rect">
                      <a:avLst/>
                    </a:prstGeom>
                    <a:noFill/>
                    <a:ln>
                      <a:noFill/>
                    </a:ln>
                  </pic:spPr>
                </pic:pic>
              </a:graphicData>
            </a:graphic>
          </wp:inline>
        </w:drawing>
      </w:r>
      <w:r>
        <w:rPr>
          <w:rFonts w:ascii="Times New Roman" w:hAnsi="Times New Roman" w:cs="Times New Roman"/>
          <w:b/>
          <w:bCs/>
          <w:sz w:val="24"/>
          <w:szCs w:val="24"/>
        </w:rPr>
        <w:t xml:space="preserve"> </w:t>
      </w:r>
      <w:r>
        <w:rPr>
          <w:noProof/>
        </w:rPr>
        <w:drawing>
          <wp:inline distT="0" distB="0" distL="0" distR="0" wp14:anchorId="10E0B379" wp14:editId="65F010D8">
            <wp:extent cx="1524635" cy="1352353"/>
            <wp:effectExtent l="0" t="0" r="0" b="635"/>
            <wp:docPr id="447000346" name="Picture 12" descr="A graph of a person and pers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000346" name="Picture 12" descr="A graph of a person and person&#10;&#10;AI-generated content may be incorrect."/>
                    <pic:cNvPicPr>
                      <a:picLocks noChangeAspect="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552687" cy="1377235"/>
                    </a:xfrm>
                    <a:prstGeom prst="rect">
                      <a:avLst/>
                    </a:prstGeom>
                    <a:noFill/>
                    <a:ln>
                      <a:noFill/>
                    </a:ln>
                  </pic:spPr>
                </pic:pic>
              </a:graphicData>
            </a:graphic>
          </wp:inline>
        </w:drawing>
      </w:r>
    </w:p>
    <w:p w14:paraId="4CB23D8B" w14:textId="08F52728" w:rsidR="0030614D" w:rsidRPr="00DF2AB5" w:rsidRDefault="0030614D" w:rsidP="00C97461">
      <w:pPr>
        <w:spacing w:line="240" w:lineRule="auto"/>
        <w:jc w:val="both"/>
        <w:rPr>
          <w:rFonts w:ascii="Times New Roman" w:hAnsi="Times New Roman" w:cs="Times New Roman"/>
          <w:b/>
          <w:bCs/>
          <w:sz w:val="24"/>
          <w:szCs w:val="24"/>
        </w:rPr>
      </w:pPr>
      <w:r>
        <w:rPr>
          <w:noProof/>
        </w:rPr>
        <w:drawing>
          <wp:inline distT="0" distB="0" distL="0" distR="0" wp14:anchorId="2EF61172" wp14:editId="32BBB3DE">
            <wp:extent cx="1487805" cy="1419225"/>
            <wp:effectExtent l="0" t="0" r="0" b="9525"/>
            <wp:docPr id="720751223" name="Picture 13" descr="A chart with different colored box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751223" name="Picture 13" descr="A chart with different colored boxes&#10;&#10;AI-generated content may be incorrect."/>
                    <pic:cNvPicPr>
                      <a:picLocks noChangeAspect="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502409" cy="1433156"/>
                    </a:xfrm>
                    <a:prstGeom prst="rect">
                      <a:avLst/>
                    </a:prstGeom>
                    <a:noFill/>
                    <a:ln>
                      <a:noFill/>
                    </a:ln>
                  </pic:spPr>
                </pic:pic>
              </a:graphicData>
            </a:graphic>
          </wp:inline>
        </w:drawing>
      </w:r>
      <w:r>
        <w:rPr>
          <w:rFonts w:ascii="Times New Roman" w:hAnsi="Times New Roman" w:cs="Times New Roman"/>
          <w:b/>
          <w:bCs/>
          <w:sz w:val="24"/>
          <w:szCs w:val="24"/>
        </w:rPr>
        <w:t xml:space="preserve"> </w:t>
      </w:r>
      <w:r>
        <w:rPr>
          <w:noProof/>
        </w:rPr>
        <w:drawing>
          <wp:inline distT="0" distB="0" distL="0" distR="0" wp14:anchorId="3FEBD9C9" wp14:editId="22EE8046">
            <wp:extent cx="1561490" cy="1419225"/>
            <wp:effectExtent l="0" t="0" r="635" b="0"/>
            <wp:docPr id="2078969783" name="Picture 14" descr="A graph of a number of month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969783" name="Picture 14" descr="A graph of a number of months&#10;&#10;AI-generated content may be incorrect."/>
                    <pic:cNvPicPr>
                      <a:picLocks noChangeAspect="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584959" cy="1440556"/>
                    </a:xfrm>
                    <a:prstGeom prst="rect">
                      <a:avLst/>
                    </a:prstGeom>
                    <a:noFill/>
                    <a:ln>
                      <a:noFill/>
                    </a:ln>
                  </pic:spPr>
                </pic:pic>
              </a:graphicData>
            </a:graphic>
          </wp:inline>
        </w:drawing>
      </w:r>
    </w:p>
    <w:p w14:paraId="248973C5" w14:textId="77777777" w:rsidR="00C97461" w:rsidRDefault="00DF2AB5" w:rsidP="00C97461">
      <w:pPr>
        <w:spacing w:line="240" w:lineRule="auto"/>
        <w:jc w:val="both"/>
        <w:rPr>
          <w:rFonts w:ascii="Times New Roman" w:hAnsi="Times New Roman" w:cs="Times New Roman"/>
          <w:b/>
          <w:bCs/>
          <w:sz w:val="20"/>
          <w:szCs w:val="20"/>
        </w:rPr>
      </w:pPr>
      <w:r w:rsidRPr="007656BA">
        <w:rPr>
          <w:rFonts w:ascii="Times New Roman" w:hAnsi="Times New Roman" w:cs="Times New Roman"/>
          <w:b/>
          <w:bCs/>
          <w:sz w:val="20"/>
          <w:szCs w:val="20"/>
        </w:rPr>
        <w:t>Fig</w:t>
      </w:r>
      <w:r w:rsidR="00733F86" w:rsidRPr="007656BA">
        <w:rPr>
          <w:rFonts w:ascii="Times New Roman" w:hAnsi="Times New Roman" w:cs="Times New Roman"/>
          <w:b/>
          <w:bCs/>
          <w:sz w:val="20"/>
          <w:szCs w:val="20"/>
        </w:rPr>
        <w:t>.</w:t>
      </w:r>
      <w:r w:rsidRPr="007656BA">
        <w:rPr>
          <w:rFonts w:ascii="Times New Roman" w:hAnsi="Times New Roman" w:cs="Times New Roman"/>
          <w:b/>
          <w:bCs/>
          <w:sz w:val="20"/>
          <w:szCs w:val="20"/>
        </w:rPr>
        <w:t xml:space="preserve"> 5: Box and Whisker plot showing tick burden with respect to different risk factors, i.e., age, sex, area, and months</w:t>
      </w:r>
      <w:bookmarkEnd w:id="5"/>
    </w:p>
    <w:p w14:paraId="59A6D9A6" w14:textId="77777777" w:rsidR="00C97461" w:rsidRDefault="00DF2AB5" w:rsidP="00C97461">
      <w:pPr>
        <w:spacing w:line="240" w:lineRule="auto"/>
        <w:jc w:val="both"/>
        <w:rPr>
          <w:rFonts w:ascii="Times New Roman" w:hAnsi="Times New Roman" w:cs="Times New Roman"/>
          <w:b/>
          <w:bCs/>
        </w:rPr>
      </w:pPr>
      <w:r w:rsidRPr="00DF2AB5">
        <w:rPr>
          <w:rFonts w:ascii="Times New Roman" w:hAnsi="Times New Roman" w:cs="Times New Roman"/>
          <w:b/>
          <w:bCs/>
        </w:rPr>
        <w:t>Discussion</w:t>
      </w:r>
    </w:p>
    <w:p w14:paraId="111E4347" w14:textId="391444F9" w:rsidR="00DF2AB5" w:rsidRPr="00C97461" w:rsidRDefault="00DF2AB5" w:rsidP="00C97461">
      <w:pPr>
        <w:spacing w:line="240" w:lineRule="auto"/>
        <w:jc w:val="both"/>
        <w:rPr>
          <w:rFonts w:ascii="Times New Roman" w:hAnsi="Times New Roman" w:cs="Times New Roman"/>
          <w:sz w:val="20"/>
          <w:szCs w:val="20"/>
        </w:rPr>
      </w:pPr>
      <w:r w:rsidRPr="00A81BC6">
        <w:rPr>
          <w:rFonts w:ascii="Times New Roman" w:eastAsia="Times New Roman" w:hAnsi="Times New Roman" w:cs="Times New Roman"/>
        </w:rPr>
        <w:t xml:space="preserve">Ticks and tick-borne diseases, such as theileriosis, anaplasmosis, and babesiosis, are a significant constraint for livestock productivity in the study area, as evidenced by the increased tick burden in cattle in the Peshawar District. Three genera of hard ticks, i.e., </w:t>
      </w:r>
      <w:r w:rsidRPr="00A81BC6">
        <w:rPr>
          <w:rFonts w:ascii="Times New Roman" w:eastAsia="Times New Roman" w:hAnsi="Times New Roman" w:cs="Times New Roman"/>
          <w:i/>
          <w:iCs/>
        </w:rPr>
        <w:t>Rhipicephalus, Hyalomma</w:t>
      </w:r>
      <w:r w:rsidRPr="00A81BC6">
        <w:rPr>
          <w:rFonts w:ascii="Times New Roman" w:eastAsia="Times New Roman" w:hAnsi="Times New Roman" w:cs="Times New Roman"/>
        </w:rPr>
        <w:t xml:space="preserve">, and </w:t>
      </w:r>
      <w:r w:rsidRPr="00A81BC6">
        <w:rPr>
          <w:rFonts w:ascii="Times New Roman" w:eastAsia="Times New Roman" w:hAnsi="Times New Roman" w:cs="Times New Roman"/>
          <w:i/>
          <w:iCs/>
        </w:rPr>
        <w:t>Haemaphysalis</w:t>
      </w:r>
      <w:r w:rsidRPr="00A81BC6">
        <w:rPr>
          <w:rFonts w:ascii="Times New Roman" w:eastAsia="Times New Roman" w:hAnsi="Times New Roman" w:cs="Times New Roman"/>
        </w:rPr>
        <w:t xml:space="preserve">, were identified morphologically in the study area. The prevalence of </w:t>
      </w:r>
      <w:r w:rsidRPr="00A81BC6">
        <w:rPr>
          <w:rFonts w:ascii="Times New Roman" w:eastAsia="Times New Roman" w:hAnsi="Times New Roman" w:cs="Times New Roman"/>
          <w:i/>
          <w:iCs/>
        </w:rPr>
        <w:t>Rhipicephalus</w:t>
      </w:r>
      <w:r w:rsidRPr="00A81BC6">
        <w:rPr>
          <w:rFonts w:ascii="Times New Roman" w:eastAsia="Times New Roman" w:hAnsi="Times New Roman" w:cs="Times New Roman"/>
        </w:rPr>
        <w:t xml:space="preserve"> was higher in the current study, followed by </w:t>
      </w:r>
      <w:r w:rsidRPr="00A81BC6">
        <w:rPr>
          <w:rFonts w:ascii="Times New Roman" w:eastAsia="Times New Roman" w:hAnsi="Times New Roman" w:cs="Times New Roman"/>
          <w:i/>
          <w:iCs/>
        </w:rPr>
        <w:t>Hyalomma</w:t>
      </w:r>
      <w:r w:rsidRPr="00A81BC6">
        <w:rPr>
          <w:rFonts w:ascii="Times New Roman" w:eastAsia="Times New Roman" w:hAnsi="Times New Roman" w:cs="Times New Roman"/>
        </w:rPr>
        <w:t xml:space="preserve"> and </w:t>
      </w:r>
      <w:r w:rsidRPr="00A81BC6">
        <w:rPr>
          <w:rFonts w:ascii="Times New Roman" w:eastAsia="Times New Roman" w:hAnsi="Times New Roman" w:cs="Times New Roman"/>
          <w:i/>
          <w:iCs/>
        </w:rPr>
        <w:t>Haemaphysalis</w:t>
      </w:r>
      <w:r w:rsidRPr="00A81BC6">
        <w:rPr>
          <w:rFonts w:ascii="Times New Roman" w:eastAsia="Times New Roman" w:hAnsi="Times New Roman" w:cs="Times New Roman"/>
        </w:rPr>
        <w:t xml:space="preserve">. </w:t>
      </w:r>
      <w:r w:rsidRPr="00A81BC6">
        <w:rPr>
          <w:rFonts w:ascii="Times New Roman" w:eastAsia="Times New Roman" w:hAnsi="Times New Roman" w:cs="Times New Roman"/>
          <w:i/>
          <w:iCs/>
        </w:rPr>
        <w:t>Rhipicephalus</w:t>
      </w:r>
      <w:r w:rsidRPr="00A81BC6">
        <w:rPr>
          <w:rFonts w:ascii="Times New Roman" w:eastAsia="Times New Roman" w:hAnsi="Times New Roman" w:cs="Times New Roman"/>
        </w:rPr>
        <w:t xml:space="preserve"> as a prevalent genus is reported by various researchers throughout the country </w:t>
      </w:r>
      <w:r w:rsidRPr="00A81BC6">
        <w:rPr>
          <w:rFonts w:ascii="Times New Roman" w:eastAsia="Times New Roman" w:hAnsi="Times New Roman" w:cs="Times New Roman"/>
        </w:rPr>
        <w:fldChar w:fldCharType="begin">
          <w:fldData xml:space="preserve">PEVuZE5vdGU+PENpdGU+PEF1dGhvcj5TaG9haWI8L0F1dGhvcj48WWVhcj4yMDIxPC9ZZWFyPjxS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=
</w:fldData>
        </w:fldChar>
      </w:r>
      <w:r w:rsidRPr="00A81BC6">
        <w:rPr>
          <w:rFonts w:ascii="Times New Roman" w:eastAsia="Times New Roman" w:hAnsi="Times New Roman" w:cs="Times New Roman"/>
        </w:rPr>
        <w:instrText xml:space="preserve"> ADDIN EN.CITE </w:instrText>
      </w:r>
      <w:r w:rsidRPr="00A81BC6">
        <w:rPr>
          <w:rFonts w:ascii="Times New Roman" w:eastAsia="Times New Roman" w:hAnsi="Times New Roman" w:cs="Times New Roman"/>
        </w:rPr>
        <w:fldChar w:fldCharType="begin">
          <w:fldData xml:space="preserve">PEVuZE5vdGU+PENpdGU+PEF1dGhvcj5TaG9haWI8L0F1dGhvcj48WWVhcj4yMDIxPC9ZZWFyPjxS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=
</w:fldData>
        </w:fldChar>
      </w:r>
      <w:r w:rsidRPr="00A81BC6">
        <w:rPr>
          <w:rFonts w:ascii="Times New Roman" w:eastAsia="Times New Roman" w:hAnsi="Times New Roman" w:cs="Times New Roman"/>
        </w:rPr>
        <w:instrText xml:space="preserve"> ADDIN EN.CITE.DATA </w:instrText>
      </w:r>
      <w:r w:rsidRPr="00A81BC6">
        <w:rPr>
          <w:rFonts w:ascii="Times New Roman" w:eastAsia="Times New Roman" w:hAnsi="Times New Roman" w:cs="Times New Roman"/>
        </w:rPr>
      </w:r>
      <w:r w:rsidRPr="00A81BC6">
        <w:rPr>
          <w:rFonts w:ascii="Times New Roman" w:eastAsia="Times New Roman" w:hAnsi="Times New Roman" w:cs="Times New Roman"/>
        </w:rPr>
        <w:fldChar w:fldCharType="end"/>
      </w:r>
      <w:r w:rsidRPr="00A81BC6">
        <w:rPr>
          <w:rFonts w:ascii="Times New Roman" w:eastAsia="Times New Roman" w:hAnsi="Times New Roman" w:cs="Times New Roman"/>
        </w:rPr>
      </w:r>
      <w:r w:rsidRPr="00A81BC6">
        <w:rPr>
          <w:rFonts w:ascii="Times New Roman" w:eastAsia="Times New Roman" w:hAnsi="Times New Roman" w:cs="Times New Roman"/>
        </w:rPr>
        <w:fldChar w:fldCharType="separate"/>
      </w:r>
      <w:r w:rsidRPr="00A81BC6">
        <w:rPr>
          <w:rFonts w:ascii="Times New Roman" w:eastAsia="Times New Roman" w:hAnsi="Times New Roman" w:cs="Times New Roman"/>
          <w:noProof/>
        </w:rPr>
        <w:t>(</w:t>
      </w:r>
      <w:hyperlink w:anchor="Farooqi" w:history="1">
        <w:r w:rsidRPr="00A81BC6">
          <w:rPr>
            <w:rStyle w:val="Hyperlink"/>
            <w:rFonts w:ascii="Times New Roman" w:eastAsia="Times New Roman" w:hAnsi="Times New Roman" w:cs="Times New Roman"/>
            <w:noProof/>
            <w:u w:val="none"/>
          </w:rPr>
          <w:t>Farooqi et al., 2017</w:t>
        </w:r>
      </w:hyperlink>
      <w:r w:rsidRPr="00A81BC6">
        <w:rPr>
          <w:rFonts w:ascii="Times New Roman" w:eastAsia="Times New Roman" w:hAnsi="Times New Roman" w:cs="Times New Roman"/>
          <w:noProof/>
        </w:rPr>
        <w:t xml:space="preserve">; </w:t>
      </w:r>
      <w:hyperlink w:anchor="Khan" w:history="1">
        <w:r w:rsidRPr="00A81BC6">
          <w:rPr>
            <w:rStyle w:val="Hyperlink"/>
            <w:rFonts w:ascii="Times New Roman" w:eastAsia="Times New Roman" w:hAnsi="Times New Roman" w:cs="Times New Roman"/>
            <w:noProof/>
            <w:u w:val="none"/>
          </w:rPr>
          <w:t>Khan et al., 2019</w:t>
        </w:r>
      </w:hyperlink>
      <w:r w:rsidRPr="00A81BC6">
        <w:rPr>
          <w:rFonts w:ascii="Times New Roman" w:eastAsia="Times New Roman" w:hAnsi="Times New Roman" w:cs="Times New Roman"/>
          <w:noProof/>
        </w:rPr>
        <w:t xml:space="preserve">; </w:t>
      </w:r>
      <w:hyperlink w:anchor="Shoaib" w:history="1">
        <w:r w:rsidRPr="00A81BC6">
          <w:rPr>
            <w:rStyle w:val="Hyperlink"/>
            <w:rFonts w:ascii="Times New Roman" w:eastAsia="Times New Roman" w:hAnsi="Times New Roman" w:cs="Times New Roman"/>
            <w:noProof/>
            <w:u w:val="none"/>
          </w:rPr>
          <w:t>Shoaib et al., 2021</w:t>
        </w:r>
      </w:hyperlink>
      <w:r w:rsidRPr="00A81BC6">
        <w:rPr>
          <w:rFonts w:ascii="Times New Roman" w:eastAsia="Times New Roman" w:hAnsi="Times New Roman" w:cs="Times New Roman"/>
          <w:noProof/>
        </w:rPr>
        <w:t xml:space="preserve">; </w:t>
      </w:r>
      <w:hyperlink w:anchor="Hussain" w:history="1">
        <w:r w:rsidRPr="00A81BC6">
          <w:rPr>
            <w:rStyle w:val="Hyperlink"/>
            <w:rFonts w:ascii="Times New Roman" w:eastAsia="Times New Roman" w:hAnsi="Times New Roman" w:cs="Times New Roman"/>
            <w:noProof/>
            <w:u w:val="none"/>
          </w:rPr>
          <w:t>Hussain et al., 2024</w:t>
        </w:r>
      </w:hyperlink>
      <w:r w:rsidRPr="00A81BC6">
        <w:rPr>
          <w:rFonts w:ascii="Times New Roman" w:eastAsia="Times New Roman" w:hAnsi="Times New Roman" w:cs="Times New Roman"/>
          <w:noProof/>
        </w:rPr>
        <w:t>)</w:t>
      </w:r>
      <w:r w:rsidRPr="00A81BC6">
        <w:rPr>
          <w:rFonts w:ascii="Times New Roman" w:eastAsia="Times New Roman" w:hAnsi="Times New Roman" w:cs="Times New Roman"/>
        </w:rPr>
        <w:fldChar w:fldCharType="end"/>
      </w:r>
      <w:r w:rsidRPr="00A81BC6">
        <w:rPr>
          <w:rFonts w:ascii="Times New Roman" w:eastAsia="Times New Roman" w:hAnsi="Times New Roman" w:cs="Times New Roman"/>
        </w:rPr>
        <w:t xml:space="preserve">. Although </w:t>
      </w:r>
      <w:r w:rsidRPr="00A81BC6">
        <w:rPr>
          <w:rFonts w:ascii="Times New Roman" w:eastAsia="Times New Roman" w:hAnsi="Times New Roman" w:cs="Times New Roman"/>
          <w:i/>
          <w:iCs/>
        </w:rPr>
        <w:t>Hyalomma</w:t>
      </w:r>
      <w:r w:rsidRPr="00A81BC6">
        <w:rPr>
          <w:rFonts w:ascii="Times New Roman" w:eastAsia="Times New Roman" w:hAnsi="Times New Roman" w:cs="Times New Roman"/>
        </w:rPr>
        <w:t xml:space="preserve"> was the second most common tick in the current study, </w:t>
      </w:r>
      <w:hyperlink w:anchor="Farooqi" w:history="1">
        <w:r w:rsidRPr="00A81BC6">
          <w:rPr>
            <w:rStyle w:val="Hyperlink"/>
            <w:rFonts w:ascii="Times New Roman" w:eastAsia="Times New Roman" w:hAnsi="Times New Roman" w:cs="Times New Roman"/>
            <w:u w:val="none"/>
          </w:rPr>
          <w:fldChar w:fldCharType="begin"/>
        </w:r>
        <w:r w:rsidRPr="00A81BC6">
          <w:rPr>
            <w:rStyle w:val="Hyperlink"/>
            <w:rFonts w:ascii="Times New Roman" w:eastAsia="Times New Roman" w:hAnsi="Times New Roman" w:cs="Times New Roman"/>
            <w:u w:val="none"/>
          </w:rPr>
          <w:instrText xml:space="preserve"> ADDIN EN.CITE &lt;EndNote&gt;&lt;Cite AuthorYear="1"&gt;&lt;Author&gt;Farooqi&lt;/Author&gt;&lt;Year&gt;2017&lt;/Year&gt;&lt;RecNum&gt;305&lt;/RecNum&gt;&lt;DisplayText&gt;Farooqi et al. (2017)&lt;/DisplayText&gt;&lt;record&gt;&lt;rec-number&gt;305&lt;/rec-number&gt;&lt;foreign-keys&gt;&lt;key app="EN" db-id="2z2we9rvletasserdwrxzz0hree5wp0r5r20" timestamp="1641387200"&gt;305&lt;/key&gt;&lt;/foreign-keys&gt;&lt;ref-type name="Journal Article"&gt;17&lt;/ref-type&gt;&lt;contributors&gt;&lt;authors&gt;&lt;author&gt;Farooqi, Shahid Hussain&lt;/author&gt;&lt;author&gt;Ijaz, Muhammad&lt;/author&gt;&lt;author&gt;Saleem, Muhammad Hassan&lt;/author&gt;&lt;author&gt;Rashid, Muhammad Imran&lt;/author&gt;&lt;author&gt;Oneeb, Muhammad&lt;/author&gt;&lt;author&gt;Khan, Amjad&lt;/author&gt;&lt;author&gt;Aqib, Amjad Islam&lt;/author&gt;&lt;author&gt;Mahmood, Shakeel&lt;/author&gt;&lt;/authors&gt;&lt;/contributors&gt;&lt;titles&gt;&lt;title&gt;Distribution of Ixodid Tick Species and Associated Risk Factors in Temporal Zones of Khyber Pakhtunkhwa Province, Pakistan&lt;/title&gt;&lt;secondary-title&gt;Pakistan Journal of Zoology&lt;/secondary-title&gt;&lt;/titles&gt;&lt;periodical&gt;&lt;full-title&gt;Pakistan Journal of Zoology&lt;/full-title&gt;&lt;abbr-1&gt;Pak. J. Zoo.&lt;/abbr-1&gt;&lt;abbr-2&gt;Pak J Zoo&lt;/abbr-2&gt;&lt;/periodical&gt;&lt;pages&gt;1937-2341&lt;/pages&gt;&lt;volume&gt;49&lt;/volume&gt;&lt;number&gt;6&lt;/number&gt;&lt;dates&gt;&lt;year&gt;2017&lt;/year&gt;&lt;/dates&gt;&lt;isbn&gt;0030-9923&lt;/isbn&gt;&lt;urls&gt;&lt;/urls&gt;&lt;electronic-resource-num&gt;http://dx.doi.org/10.17582/journal.pjz/2017.49.6.2011.2017&lt;/electronic-resource-num&gt;&lt;/record&gt;&lt;/Cite&gt;&lt;/EndNote&gt;</w:instrText>
        </w:r>
        <w:r w:rsidRPr="00A81BC6">
          <w:rPr>
            <w:rStyle w:val="Hyperlink"/>
            <w:rFonts w:ascii="Times New Roman" w:eastAsia="Times New Roman" w:hAnsi="Times New Roman" w:cs="Times New Roman"/>
            <w:u w:val="none"/>
          </w:rPr>
          <w:fldChar w:fldCharType="separate"/>
        </w:r>
        <w:r w:rsidRPr="00A81BC6">
          <w:rPr>
            <w:rStyle w:val="Hyperlink"/>
            <w:rFonts w:ascii="Times New Roman" w:eastAsia="Times New Roman" w:hAnsi="Times New Roman" w:cs="Times New Roman"/>
            <w:noProof/>
            <w:u w:val="none"/>
          </w:rPr>
          <w:t>Farooqi et al. (2017)</w:t>
        </w:r>
        <w:r w:rsidRPr="00A81BC6">
          <w:rPr>
            <w:rStyle w:val="Hyperlink"/>
            <w:rFonts w:ascii="Times New Roman" w:eastAsia="Times New Roman" w:hAnsi="Times New Roman" w:cs="Times New Roman"/>
            <w:u w:val="none"/>
          </w:rPr>
          <w:fldChar w:fldCharType="end"/>
        </w:r>
      </w:hyperlink>
      <w:r w:rsidRPr="00A81BC6">
        <w:rPr>
          <w:rFonts w:ascii="Times New Roman" w:eastAsia="Times New Roman" w:hAnsi="Times New Roman" w:cs="Times New Roman"/>
        </w:rPr>
        <w:t xml:space="preserve"> reported </w:t>
      </w:r>
      <w:r w:rsidRPr="00A81BC6">
        <w:rPr>
          <w:rFonts w:ascii="Times New Roman" w:eastAsia="Times New Roman" w:hAnsi="Times New Roman" w:cs="Times New Roman"/>
          <w:i/>
          <w:iCs/>
        </w:rPr>
        <w:t>Haemaphysalis</w:t>
      </w:r>
      <w:r w:rsidRPr="00A81BC6">
        <w:rPr>
          <w:rFonts w:ascii="Times New Roman" w:eastAsia="Times New Roman" w:hAnsi="Times New Roman" w:cs="Times New Roman"/>
        </w:rPr>
        <w:t xml:space="preserve"> as the second most common tick genus. This discrepancy may be explained by the fact that </w:t>
      </w:r>
      <w:hyperlink w:anchor="Farooqi" w:history="1">
        <w:r w:rsidRPr="00A81BC6">
          <w:rPr>
            <w:rStyle w:val="Hyperlink"/>
            <w:rFonts w:ascii="Times New Roman" w:eastAsia="Times New Roman" w:hAnsi="Times New Roman" w:cs="Times New Roman"/>
            <w:u w:val="none"/>
          </w:rPr>
          <w:fldChar w:fldCharType="begin"/>
        </w:r>
        <w:r w:rsidRPr="00A81BC6">
          <w:rPr>
            <w:rStyle w:val="Hyperlink"/>
            <w:rFonts w:ascii="Times New Roman" w:eastAsia="Times New Roman" w:hAnsi="Times New Roman" w:cs="Times New Roman"/>
            <w:u w:val="none"/>
          </w:rPr>
          <w:instrText xml:space="preserve"> ADDIN EN.CITE &lt;EndNote&gt;&lt;Cite AuthorYear="1"&gt;&lt;Author&gt;Farooqi&lt;/Author&gt;&lt;Year&gt;2017&lt;/Year&gt;&lt;RecNum&gt;305&lt;/RecNum&gt;&lt;DisplayText&gt;Farooqi et al. (2017)&lt;/DisplayText&gt;&lt;record&gt;&lt;rec-number&gt;305&lt;/rec-number&gt;&lt;foreign-keys&gt;&lt;key app="EN" db-id="2z2we9rvletasserdwrxzz0hree5wp0r5r20" timestamp="1641387200"&gt;305&lt;/key&gt;&lt;/foreign-keys&gt;&lt;ref-type name="Journal Article"&gt;17&lt;/ref-type&gt;&lt;contributors&gt;&lt;authors&gt;&lt;author&gt;Farooqi, Shahid Hussain&lt;/author&gt;&lt;author&gt;Ijaz, Muhammad&lt;/author&gt;&lt;author&gt;Saleem, Muhammad Hassan&lt;/author&gt;&lt;author&gt;Rashid, Muhammad Imran&lt;/author&gt;&lt;author&gt;Oneeb, Muhammad&lt;/author&gt;&lt;author&gt;Khan, Amjad&lt;/author&gt;&lt;author&gt;Aqib, Amjad Islam&lt;/author&gt;&lt;author&gt;Mahmood, Shakeel&lt;/author&gt;&lt;/authors&gt;&lt;/contributors&gt;&lt;titles&gt;&lt;title&gt;Distribution of Ixodid Tick Species and Associated Risk Factors in Temporal Zones of Khyber Pakhtunkhwa Province, Pakistan&lt;/title&gt;&lt;secondary-title&gt;Pakistan Journal of Zoology&lt;/secondary-title&gt;&lt;/titles&gt;&lt;periodical&gt;&lt;full-title&gt;Pakistan Journal of Zoology&lt;/full-title&gt;&lt;abbr-1&gt;Pak. J. Zoo.&lt;/abbr-1&gt;&lt;abbr-2&gt;Pak J Zoo&lt;/abbr-2&gt;&lt;/periodical&gt;&lt;pages&gt;1937-2341&lt;/pages&gt;&lt;volume&gt;49&lt;/volume&gt;&lt;number&gt;6&lt;/number&gt;&lt;dates&gt;&lt;year&gt;2017&lt;/year&gt;&lt;/dates&gt;&lt;isbn&gt;0030-9923&lt;/isbn&gt;&lt;urls&gt;&lt;/urls&gt;&lt;electronic-resource-num&gt;http://dx.doi.org/10.17582/journal.pjz/2017.49.6.2011.2017&lt;/electronic-resource-num&gt;&lt;/record&gt;&lt;/Cite&gt;&lt;/EndNote&gt;</w:instrText>
        </w:r>
        <w:r w:rsidRPr="00A81BC6">
          <w:rPr>
            <w:rStyle w:val="Hyperlink"/>
            <w:rFonts w:ascii="Times New Roman" w:eastAsia="Times New Roman" w:hAnsi="Times New Roman" w:cs="Times New Roman"/>
            <w:u w:val="none"/>
          </w:rPr>
          <w:fldChar w:fldCharType="separate"/>
        </w:r>
        <w:r w:rsidRPr="00A81BC6">
          <w:rPr>
            <w:rStyle w:val="Hyperlink"/>
            <w:rFonts w:ascii="Times New Roman" w:eastAsia="Times New Roman" w:hAnsi="Times New Roman" w:cs="Times New Roman"/>
            <w:noProof/>
            <w:u w:val="none"/>
          </w:rPr>
          <w:t>Farooqi et al. (2017)</w:t>
        </w:r>
        <w:r w:rsidRPr="00A81BC6">
          <w:rPr>
            <w:rStyle w:val="Hyperlink"/>
            <w:rFonts w:ascii="Times New Roman" w:eastAsia="Times New Roman" w:hAnsi="Times New Roman" w:cs="Times New Roman"/>
            <w:u w:val="none"/>
          </w:rPr>
          <w:fldChar w:fldCharType="end"/>
        </w:r>
      </w:hyperlink>
      <w:r w:rsidRPr="00A81BC6">
        <w:rPr>
          <w:rFonts w:ascii="Times New Roman" w:eastAsia="Times New Roman" w:hAnsi="Times New Roman" w:cs="Times New Roman"/>
        </w:rPr>
        <w:t xml:space="preserve"> collected ticks from various ecological zones in Khyber Pakhtunkhwa, while </w:t>
      </w:r>
      <w:r w:rsidRPr="00A81BC6">
        <w:rPr>
          <w:rFonts w:ascii="Times New Roman" w:eastAsia="Times New Roman" w:hAnsi="Times New Roman" w:cs="Times New Roman"/>
        </w:rPr>
        <w:t xml:space="preserve">in the current study the ticks collected were from a limited number of animals in the District of Peshawar. </w:t>
      </w:r>
    </w:p>
    <w:p w14:paraId="5107AA60" w14:textId="57B5C135" w:rsidR="00DF2AB5" w:rsidRPr="00A81BC6" w:rsidRDefault="00DF2AB5" w:rsidP="00C97461">
      <w:pPr>
        <w:spacing w:after="0" w:line="240" w:lineRule="auto"/>
        <w:jc w:val="both"/>
        <w:rPr>
          <w:rFonts w:ascii="Times New Roman" w:eastAsia="Times New Roman" w:hAnsi="Times New Roman" w:cs="Times New Roman"/>
          <w:sz w:val="24"/>
          <w:szCs w:val="24"/>
        </w:rPr>
      </w:pPr>
      <w:r w:rsidRPr="00DF2AB5">
        <w:rPr>
          <w:rFonts w:ascii="Times New Roman" w:eastAsia="Times New Roman" w:hAnsi="Times New Roman" w:cs="Times New Roman"/>
          <w:i/>
          <w:iCs/>
          <w:sz w:val="24"/>
          <w:szCs w:val="24"/>
        </w:rPr>
        <w:t>Hyalomma</w:t>
      </w:r>
      <w:r w:rsidRPr="00DF2AB5">
        <w:rPr>
          <w:rFonts w:ascii="Times New Roman" w:eastAsia="Times New Roman" w:hAnsi="Times New Roman" w:cs="Times New Roman"/>
          <w:sz w:val="24"/>
          <w:szCs w:val="24"/>
        </w:rPr>
        <w:t xml:space="preserve"> ticks were found to harbor </w:t>
      </w:r>
      <w:r w:rsidRPr="00DF2AB5">
        <w:rPr>
          <w:rFonts w:ascii="Times New Roman" w:eastAsia="Times New Roman" w:hAnsi="Times New Roman" w:cs="Times New Roman"/>
          <w:i/>
          <w:iCs/>
          <w:sz w:val="24"/>
          <w:szCs w:val="24"/>
        </w:rPr>
        <w:t>Theileria annulata</w:t>
      </w:r>
      <w:r w:rsidRPr="00DF2AB5">
        <w:rPr>
          <w:rFonts w:ascii="Times New Roman" w:eastAsia="Times New Roman" w:hAnsi="Times New Roman" w:cs="Times New Roman"/>
          <w:sz w:val="24"/>
          <w:szCs w:val="24"/>
        </w:rPr>
        <w:t xml:space="preserve">, establishing the connection as a vector of tropical theileriosis within the study area. Different species of </w:t>
      </w:r>
      <w:r w:rsidRPr="00DF2AB5">
        <w:rPr>
          <w:rFonts w:ascii="Times New Roman" w:eastAsia="Times New Roman" w:hAnsi="Times New Roman" w:cs="Times New Roman"/>
          <w:i/>
          <w:iCs/>
          <w:sz w:val="24"/>
          <w:szCs w:val="24"/>
        </w:rPr>
        <w:t>Hyalomma</w:t>
      </w:r>
      <w:r w:rsidRPr="00DF2AB5">
        <w:rPr>
          <w:rFonts w:ascii="Times New Roman" w:eastAsia="Times New Roman" w:hAnsi="Times New Roman" w:cs="Times New Roman"/>
          <w:sz w:val="24"/>
          <w:szCs w:val="24"/>
        </w:rPr>
        <w:t xml:space="preserve">, i.e., </w:t>
      </w:r>
      <w:r w:rsidRPr="00DF2AB5">
        <w:rPr>
          <w:rFonts w:ascii="Times New Roman" w:eastAsia="Times New Roman" w:hAnsi="Times New Roman" w:cs="Times New Roman"/>
          <w:i/>
          <w:iCs/>
          <w:sz w:val="24"/>
          <w:szCs w:val="24"/>
        </w:rPr>
        <w:t xml:space="preserve">Hyalomma </w:t>
      </w:r>
      <w:proofErr w:type="spellStart"/>
      <w:r w:rsidRPr="00DF2AB5">
        <w:rPr>
          <w:rFonts w:ascii="Times New Roman" w:eastAsia="Times New Roman" w:hAnsi="Times New Roman" w:cs="Times New Roman"/>
          <w:i/>
          <w:iCs/>
          <w:sz w:val="24"/>
          <w:szCs w:val="24"/>
        </w:rPr>
        <w:t>scupense</w:t>
      </w:r>
      <w:proofErr w:type="spellEnd"/>
      <w:r w:rsidRPr="00DF2AB5">
        <w:rPr>
          <w:rFonts w:ascii="Times New Roman" w:eastAsia="Times New Roman" w:hAnsi="Times New Roman" w:cs="Times New Roman"/>
          <w:i/>
          <w:iCs/>
          <w:sz w:val="24"/>
          <w:szCs w:val="24"/>
        </w:rPr>
        <w:t xml:space="preserve">, </w:t>
      </w:r>
      <w:r w:rsidRPr="00A81BC6">
        <w:rPr>
          <w:rFonts w:ascii="Times New Roman" w:eastAsia="Times New Roman" w:hAnsi="Times New Roman" w:cs="Times New Roman"/>
          <w:i/>
          <w:iCs/>
          <w:sz w:val="24"/>
          <w:szCs w:val="24"/>
        </w:rPr>
        <w:t xml:space="preserve">Hyalomma </w:t>
      </w:r>
      <w:proofErr w:type="spellStart"/>
      <w:r w:rsidRPr="00A81BC6">
        <w:rPr>
          <w:rFonts w:ascii="Times New Roman" w:eastAsia="Times New Roman" w:hAnsi="Times New Roman" w:cs="Times New Roman"/>
          <w:i/>
          <w:iCs/>
          <w:sz w:val="24"/>
          <w:szCs w:val="24"/>
        </w:rPr>
        <w:t>anatolicum</w:t>
      </w:r>
      <w:proofErr w:type="spellEnd"/>
      <w:r w:rsidRPr="00A81BC6">
        <w:rPr>
          <w:rFonts w:ascii="Times New Roman" w:eastAsia="Times New Roman" w:hAnsi="Times New Roman" w:cs="Times New Roman"/>
          <w:i/>
          <w:iCs/>
          <w:sz w:val="24"/>
          <w:szCs w:val="24"/>
        </w:rPr>
        <w:t>, Hyalomma excavatum, etc.,</w:t>
      </w:r>
      <w:r w:rsidRPr="00A81BC6">
        <w:rPr>
          <w:rFonts w:ascii="Times New Roman" w:eastAsia="Times New Roman" w:hAnsi="Times New Roman" w:cs="Times New Roman"/>
          <w:sz w:val="24"/>
          <w:szCs w:val="24"/>
        </w:rPr>
        <w:t xml:space="preserve"> are reported as a potential vector for the transmission of </w:t>
      </w:r>
      <w:r w:rsidRPr="00A81BC6">
        <w:rPr>
          <w:rFonts w:ascii="Times New Roman" w:eastAsia="Times New Roman" w:hAnsi="Times New Roman" w:cs="Times New Roman"/>
          <w:i/>
          <w:iCs/>
          <w:sz w:val="24"/>
          <w:szCs w:val="24"/>
        </w:rPr>
        <w:t>Theileria annulata</w:t>
      </w:r>
      <w:r w:rsidRPr="00A81BC6">
        <w:rPr>
          <w:rFonts w:ascii="Times New Roman" w:eastAsia="Times New Roman" w:hAnsi="Times New Roman" w:cs="Times New Roman"/>
          <w:sz w:val="24"/>
          <w:szCs w:val="24"/>
        </w:rPr>
        <w:t xml:space="preserve"> in cattle throughout the world, </w:t>
      </w:r>
      <w:proofErr w:type="gramStart"/>
      <w:r w:rsidRPr="00A81BC6">
        <w:rPr>
          <w:rFonts w:ascii="Times New Roman" w:eastAsia="Times New Roman" w:hAnsi="Times New Roman" w:cs="Times New Roman"/>
          <w:sz w:val="24"/>
          <w:szCs w:val="24"/>
        </w:rPr>
        <w:t>and also</w:t>
      </w:r>
      <w:proofErr w:type="gramEnd"/>
      <w:r w:rsidRPr="00A81BC6">
        <w:rPr>
          <w:rFonts w:ascii="Times New Roman" w:eastAsia="Times New Roman" w:hAnsi="Times New Roman" w:cs="Times New Roman"/>
          <w:sz w:val="24"/>
          <w:szCs w:val="24"/>
        </w:rPr>
        <w:t xml:space="preserve"> in different areas of Pakistan </w:t>
      </w:r>
      <w:r w:rsidRPr="00A81BC6">
        <w:rPr>
          <w:rFonts w:ascii="Times New Roman" w:eastAsia="Times New Roman" w:hAnsi="Times New Roman" w:cs="Times New Roman"/>
          <w:sz w:val="24"/>
          <w:szCs w:val="24"/>
        </w:rPr>
        <w:fldChar w:fldCharType="begin">
          <w:fldData xml:space="preserve">PEVuZE5vdGU+PENpdGU+PEF1dGhvcj5Ba3RhczwvQXV0aG9yPjxZZWFyPjIwMDQ8L1llYXI+PFJl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=
</w:fldData>
        </w:fldChar>
      </w:r>
      <w:r w:rsidRPr="00A81BC6">
        <w:rPr>
          <w:rFonts w:ascii="Times New Roman" w:eastAsia="Times New Roman" w:hAnsi="Times New Roman" w:cs="Times New Roman"/>
          <w:sz w:val="24"/>
          <w:szCs w:val="24"/>
        </w:rPr>
        <w:instrText xml:space="preserve"> ADDIN EN.CITE </w:instrText>
      </w:r>
      <w:r w:rsidRPr="00A81BC6">
        <w:rPr>
          <w:rFonts w:ascii="Times New Roman" w:eastAsia="Times New Roman" w:hAnsi="Times New Roman" w:cs="Times New Roman"/>
          <w:sz w:val="24"/>
          <w:szCs w:val="24"/>
        </w:rPr>
        <w:fldChar w:fldCharType="begin">
          <w:fldData xml:space="preserve">PEVuZE5vdGU+PENpdGU+PEF1dGhvcj5Ba3RhczwvQXV0aG9yPjxZZWFyPjIwMDQ8L1llYXI+PFJl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=
</w:fldData>
        </w:fldChar>
      </w:r>
      <w:r w:rsidRPr="00A81BC6">
        <w:rPr>
          <w:rFonts w:ascii="Times New Roman" w:eastAsia="Times New Roman" w:hAnsi="Times New Roman" w:cs="Times New Roman"/>
          <w:sz w:val="24"/>
          <w:szCs w:val="24"/>
        </w:rPr>
        <w:instrText xml:space="preserve"> ADDIN EN.CITE.DATA </w:instrText>
      </w:r>
      <w:r w:rsidRPr="00A81BC6">
        <w:rPr>
          <w:rFonts w:ascii="Times New Roman" w:eastAsia="Times New Roman" w:hAnsi="Times New Roman" w:cs="Times New Roman"/>
          <w:sz w:val="24"/>
          <w:szCs w:val="24"/>
        </w:rPr>
      </w:r>
      <w:r w:rsidRPr="00A81BC6">
        <w:rPr>
          <w:rFonts w:ascii="Times New Roman" w:eastAsia="Times New Roman" w:hAnsi="Times New Roman" w:cs="Times New Roman"/>
          <w:sz w:val="24"/>
          <w:szCs w:val="24"/>
        </w:rPr>
        <w:fldChar w:fldCharType="end"/>
      </w:r>
      <w:r w:rsidRPr="00A81BC6">
        <w:rPr>
          <w:rFonts w:ascii="Times New Roman" w:eastAsia="Times New Roman" w:hAnsi="Times New Roman" w:cs="Times New Roman"/>
          <w:sz w:val="24"/>
          <w:szCs w:val="24"/>
        </w:rPr>
      </w:r>
      <w:r w:rsidRPr="00A81BC6">
        <w:rPr>
          <w:rFonts w:ascii="Times New Roman" w:eastAsia="Times New Roman" w:hAnsi="Times New Roman" w:cs="Times New Roman"/>
          <w:sz w:val="24"/>
          <w:szCs w:val="24"/>
        </w:rPr>
        <w:fldChar w:fldCharType="separate"/>
      </w:r>
      <w:r w:rsidRPr="00A81BC6">
        <w:rPr>
          <w:rFonts w:ascii="Times New Roman" w:eastAsia="Times New Roman" w:hAnsi="Times New Roman" w:cs="Times New Roman"/>
          <w:noProof/>
          <w:sz w:val="24"/>
          <w:szCs w:val="24"/>
        </w:rPr>
        <w:t>(</w:t>
      </w:r>
      <w:hyperlink w:anchor="Aktas" w:history="1">
        <w:r w:rsidRPr="00A81BC6">
          <w:rPr>
            <w:rStyle w:val="Hyperlink"/>
            <w:rFonts w:ascii="Times New Roman" w:eastAsia="Times New Roman" w:hAnsi="Times New Roman" w:cs="Times New Roman"/>
            <w:noProof/>
            <w:sz w:val="24"/>
            <w:szCs w:val="24"/>
            <w:u w:val="none"/>
          </w:rPr>
          <w:t>Aktas et al., 2004</w:t>
        </w:r>
      </w:hyperlink>
      <w:r w:rsidRPr="00A81BC6">
        <w:rPr>
          <w:rFonts w:ascii="Times New Roman" w:eastAsia="Times New Roman" w:hAnsi="Times New Roman" w:cs="Times New Roman"/>
          <w:noProof/>
          <w:sz w:val="24"/>
          <w:szCs w:val="24"/>
        </w:rPr>
        <w:t xml:space="preserve">; </w:t>
      </w:r>
      <w:hyperlink w:anchor="Zeb" w:history="1">
        <w:r w:rsidRPr="00A81BC6">
          <w:rPr>
            <w:rStyle w:val="Hyperlink"/>
            <w:rFonts w:ascii="Times New Roman" w:eastAsia="Times New Roman" w:hAnsi="Times New Roman" w:cs="Times New Roman"/>
            <w:noProof/>
            <w:sz w:val="24"/>
            <w:szCs w:val="24"/>
            <w:u w:val="none"/>
          </w:rPr>
          <w:t>Zeb et al., 2019</w:t>
        </w:r>
      </w:hyperlink>
      <w:r w:rsidRPr="00A81BC6">
        <w:rPr>
          <w:rFonts w:ascii="Times New Roman" w:eastAsia="Times New Roman" w:hAnsi="Times New Roman" w:cs="Times New Roman"/>
          <w:noProof/>
          <w:sz w:val="24"/>
          <w:szCs w:val="24"/>
        </w:rPr>
        <w:t xml:space="preserve">; </w:t>
      </w:r>
      <w:hyperlink w:anchor="Aouali" w:history="1">
        <w:r w:rsidRPr="00A81BC6">
          <w:rPr>
            <w:rStyle w:val="Hyperlink"/>
            <w:rFonts w:ascii="Times New Roman" w:eastAsia="Times New Roman" w:hAnsi="Times New Roman" w:cs="Times New Roman"/>
            <w:noProof/>
            <w:sz w:val="24"/>
            <w:szCs w:val="24"/>
            <w:u w:val="none"/>
          </w:rPr>
          <w:t>Aouali et al., 2024</w:t>
        </w:r>
      </w:hyperlink>
      <w:r w:rsidRPr="00A81BC6">
        <w:rPr>
          <w:rFonts w:ascii="Times New Roman" w:eastAsia="Times New Roman" w:hAnsi="Times New Roman" w:cs="Times New Roman"/>
          <w:noProof/>
          <w:sz w:val="24"/>
          <w:szCs w:val="24"/>
        </w:rPr>
        <w:t xml:space="preserve">; </w:t>
      </w:r>
      <w:hyperlink w:anchor="Hussain" w:history="1">
        <w:r w:rsidRPr="00A81BC6">
          <w:rPr>
            <w:rStyle w:val="Hyperlink"/>
            <w:rFonts w:ascii="Times New Roman" w:eastAsia="Times New Roman" w:hAnsi="Times New Roman" w:cs="Times New Roman"/>
            <w:noProof/>
            <w:sz w:val="24"/>
            <w:szCs w:val="24"/>
            <w:u w:val="none"/>
          </w:rPr>
          <w:t>Hussain et al., 2024</w:t>
        </w:r>
      </w:hyperlink>
      <w:r w:rsidRPr="00A81BC6">
        <w:rPr>
          <w:rFonts w:ascii="Times New Roman" w:eastAsia="Times New Roman" w:hAnsi="Times New Roman" w:cs="Times New Roman"/>
          <w:noProof/>
          <w:sz w:val="24"/>
          <w:szCs w:val="24"/>
        </w:rPr>
        <w:t>)</w:t>
      </w:r>
      <w:r w:rsidRPr="00A81BC6">
        <w:rPr>
          <w:rFonts w:ascii="Times New Roman" w:eastAsia="Times New Roman" w:hAnsi="Times New Roman" w:cs="Times New Roman"/>
          <w:sz w:val="24"/>
          <w:szCs w:val="24"/>
        </w:rPr>
        <w:fldChar w:fldCharType="end"/>
      </w:r>
      <w:r w:rsidRPr="00A81BC6">
        <w:rPr>
          <w:rFonts w:ascii="Times New Roman" w:eastAsia="Times New Roman" w:hAnsi="Times New Roman" w:cs="Times New Roman"/>
          <w:sz w:val="24"/>
          <w:szCs w:val="24"/>
        </w:rPr>
        <w:t xml:space="preserve">. </w:t>
      </w:r>
      <w:r w:rsidRPr="00A81BC6">
        <w:rPr>
          <w:rFonts w:ascii="Times New Roman" w:eastAsia="Times New Roman" w:hAnsi="Times New Roman" w:cs="Times New Roman"/>
          <w:i/>
          <w:iCs/>
          <w:sz w:val="24"/>
          <w:szCs w:val="24"/>
        </w:rPr>
        <w:t>Rhipicephalus</w:t>
      </w:r>
      <w:r w:rsidRPr="00A81BC6">
        <w:rPr>
          <w:rFonts w:ascii="Times New Roman" w:eastAsia="Times New Roman" w:hAnsi="Times New Roman" w:cs="Times New Roman"/>
          <w:sz w:val="24"/>
          <w:szCs w:val="24"/>
        </w:rPr>
        <w:t xml:space="preserve"> and </w:t>
      </w:r>
      <w:r w:rsidRPr="00A81BC6">
        <w:rPr>
          <w:rFonts w:ascii="Times New Roman" w:eastAsia="Times New Roman" w:hAnsi="Times New Roman" w:cs="Times New Roman"/>
          <w:i/>
          <w:iCs/>
          <w:sz w:val="24"/>
          <w:szCs w:val="24"/>
        </w:rPr>
        <w:t>Haemaphysalis</w:t>
      </w:r>
      <w:r w:rsidRPr="00A81BC6">
        <w:rPr>
          <w:rFonts w:ascii="Times New Roman" w:eastAsia="Times New Roman" w:hAnsi="Times New Roman" w:cs="Times New Roman"/>
          <w:sz w:val="24"/>
          <w:szCs w:val="24"/>
        </w:rPr>
        <w:t xml:space="preserve"> are also reported to be involved in the transmission of </w:t>
      </w:r>
      <w:r w:rsidRPr="00A81BC6">
        <w:rPr>
          <w:rFonts w:ascii="Times New Roman" w:eastAsia="Times New Roman" w:hAnsi="Times New Roman" w:cs="Times New Roman"/>
          <w:i/>
          <w:iCs/>
          <w:sz w:val="24"/>
          <w:szCs w:val="24"/>
        </w:rPr>
        <w:t>Theileria parva and</w:t>
      </w:r>
      <w:r w:rsidRPr="00A81BC6">
        <w:rPr>
          <w:rFonts w:ascii="Times New Roman" w:eastAsia="Times New Roman" w:hAnsi="Times New Roman" w:cs="Times New Roman"/>
          <w:sz w:val="24"/>
          <w:szCs w:val="24"/>
        </w:rPr>
        <w:t xml:space="preserve"> </w:t>
      </w:r>
      <w:r w:rsidRPr="00A81BC6">
        <w:rPr>
          <w:rFonts w:ascii="Times New Roman" w:eastAsia="Times New Roman" w:hAnsi="Times New Roman" w:cs="Times New Roman"/>
          <w:i/>
          <w:iCs/>
          <w:sz w:val="24"/>
          <w:szCs w:val="24"/>
        </w:rPr>
        <w:t>Theileria orientalis</w:t>
      </w:r>
      <w:r w:rsidRPr="00A81BC6">
        <w:rPr>
          <w:rFonts w:ascii="Times New Roman" w:eastAsia="Times New Roman" w:hAnsi="Times New Roman" w:cs="Times New Roman"/>
          <w:sz w:val="24"/>
          <w:szCs w:val="24"/>
        </w:rPr>
        <w:t xml:space="preserve">, respectively, in different parts of the world </w:t>
      </w:r>
      <w:r w:rsidRPr="00A81BC6">
        <w:rPr>
          <w:rFonts w:ascii="Times New Roman" w:eastAsia="Times New Roman" w:hAnsi="Times New Roman" w:cs="Times New Roman"/>
          <w:sz w:val="24"/>
          <w:szCs w:val="24"/>
        </w:rPr>
        <w:fldChar w:fldCharType="begin"/>
      </w:r>
      <w:r w:rsidRPr="00A81BC6">
        <w:rPr>
          <w:rFonts w:ascii="Times New Roman" w:eastAsia="Times New Roman" w:hAnsi="Times New Roman" w:cs="Times New Roman"/>
          <w:sz w:val="24"/>
          <w:szCs w:val="24"/>
        </w:rPr>
        <w:instrText xml:space="preserve"> ADDIN EN.CITE &lt;EndNote&gt;&lt;Cite&gt;&lt;Author&gt;Ghafar&lt;/Author&gt;&lt;Year&gt;2020&lt;/Year&gt;&lt;RecNum&gt;337&lt;/RecNum&gt;&lt;DisplayText&gt;(Ghafar et al., 2020)&lt;/DisplayText&gt;&lt;record&gt;&lt;rec-number&gt;337&lt;/rec-number&gt;&lt;foreign-keys&gt;&lt;key app="EN" db-id="2z2we9rvletasserdwrxzz0hree5wp0r5r20" timestamp="1641387209"&gt;337&lt;/key&gt;&lt;/foreign-keys&gt;&lt;ref-type name="Journal Article"&gt;17&lt;/ref-type&gt;&lt;contributors&gt;&lt;authors&gt;&lt;author&gt;Ghafar, Abdul&lt;/author&gt;&lt;author&gt;Cabezas-Cruz, Alejandro&lt;/author&gt;&lt;author&gt;Galon, Clemence&lt;/author&gt;&lt;author&gt;Obregon, Dasiel&lt;/author&gt;&lt;author&gt;Gasser, Robin B.&lt;/author&gt;&lt;author&gt;Moutailler, Sara&lt;/author&gt;&lt;author&gt;Jabbar, Abdul&lt;/author&gt;&lt;/authors&gt;&lt;/contributors&gt;&lt;titles&gt;&lt;title&gt;Bovine ticks harbour a diverse array of microorganisms in Pakistan&lt;/title&gt;&lt;secondary-title&gt;Parasites and Vectors&lt;/secondary-title&gt;&lt;/titles&gt;&lt;pages&gt;1&lt;/pages&gt;&lt;volume&gt;13&lt;/volume&gt;&lt;number&gt;1&lt;/number&gt;&lt;dates&gt;&lt;year&gt;2020&lt;/year&gt;&lt;pub-dates&gt;&lt;date&gt;2020/01/03&lt;/date&gt;&lt;/pub-dates&gt;&lt;/dates&gt;&lt;isbn&gt;1756-3305&lt;/isbn&gt;&lt;urls&gt;&lt;related-urls&gt;&lt;url&gt;https://doi.org/10.1186/s13071-019-3862-4&lt;/url&gt;&lt;/related-urls&gt;&lt;/urls&gt;&lt;electronic-resource-num&gt;https://doi.org/10.1186/s13071-019-3862-4&lt;/electronic-resource-num&gt;&lt;/record&gt;&lt;/Cite&gt;&lt;/EndNote&gt;</w:instrText>
      </w:r>
      <w:r w:rsidRPr="00A81BC6">
        <w:rPr>
          <w:rFonts w:ascii="Times New Roman" w:eastAsia="Times New Roman" w:hAnsi="Times New Roman" w:cs="Times New Roman"/>
          <w:sz w:val="24"/>
          <w:szCs w:val="24"/>
        </w:rPr>
        <w:fldChar w:fldCharType="separate"/>
      </w:r>
      <w:r w:rsidRPr="00A81BC6">
        <w:rPr>
          <w:rFonts w:ascii="Times New Roman" w:eastAsia="Times New Roman" w:hAnsi="Times New Roman" w:cs="Times New Roman"/>
          <w:noProof/>
          <w:sz w:val="24"/>
          <w:szCs w:val="24"/>
        </w:rPr>
        <w:t>(</w:t>
      </w:r>
      <w:hyperlink w:anchor="Ghafar" w:history="1">
        <w:r w:rsidRPr="00A81BC6">
          <w:rPr>
            <w:rStyle w:val="Hyperlink"/>
            <w:rFonts w:ascii="Times New Roman" w:eastAsia="Times New Roman" w:hAnsi="Times New Roman" w:cs="Times New Roman"/>
            <w:noProof/>
            <w:sz w:val="24"/>
            <w:szCs w:val="24"/>
            <w:u w:val="none"/>
          </w:rPr>
          <w:t>Ghafar et al., 2020</w:t>
        </w:r>
      </w:hyperlink>
      <w:r w:rsidRPr="00A81BC6">
        <w:rPr>
          <w:rFonts w:ascii="Times New Roman" w:eastAsia="Times New Roman" w:hAnsi="Times New Roman" w:cs="Times New Roman"/>
          <w:noProof/>
          <w:sz w:val="24"/>
          <w:szCs w:val="24"/>
        </w:rPr>
        <w:t>)</w:t>
      </w:r>
      <w:r w:rsidRPr="00A81BC6">
        <w:rPr>
          <w:rFonts w:ascii="Times New Roman" w:eastAsia="Times New Roman" w:hAnsi="Times New Roman" w:cs="Times New Roman"/>
          <w:sz w:val="24"/>
          <w:szCs w:val="24"/>
        </w:rPr>
        <w:fldChar w:fldCharType="end"/>
      </w:r>
      <w:r w:rsidRPr="00A81BC6">
        <w:rPr>
          <w:rFonts w:ascii="Times New Roman" w:eastAsia="Times New Roman" w:hAnsi="Times New Roman" w:cs="Times New Roman"/>
          <w:sz w:val="24"/>
          <w:szCs w:val="24"/>
        </w:rPr>
        <w:t xml:space="preserve">, and </w:t>
      </w:r>
      <w:r w:rsidRPr="00A81BC6">
        <w:rPr>
          <w:rFonts w:ascii="Times New Roman" w:eastAsia="Times New Roman" w:hAnsi="Times New Roman" w:cs="Times New Roman"/>
          <w:i/>
          <w:iCs/>
          <w:sz w:val="24"/>
          <w:szCs w:val="24"/>
        </w:rPr>
        <w:t>Rhipicephalus</w:t>
      </w:r>
      <w:r w:rsidRPr="00A81BC6">
        <w:rPr>
          <w:rFonts w:ascii="Times New Roman" w:eastAsia="Times New Roman" w:hAnsi="Times New Roman" w:cs="Times New Roman"/>
          <w:sz w:val="24"/>
          <w:szCs w:val="24"/>
        </w:rPr>
        <w:t xml:space="preserve"> also acts as a vector for anaplasmosis and babesiosis in cattle</w:t>
      </w:r>
      <w:r w:rsidR="00D81B43" w:rsidRPr="00A81BC6">
        <w:rPr>
          <w:rFonts w:ascii="Times New Roman" w:eastAsia="Times New Roman" w:hAnsi="Times New Roman" w:cs="Times New Roman"/>
          <w:sz w:val="24"/>
          <w:szCs w:val="24"/>
        </w:rPr>
        <w:t>.</w:t>
      </w:r>
      <w:r w:rsidRPr="00A81BC6">
        <w:rPr>
          <w:rFonts w:ascii="Times New Roman" w:eastAsia="Times New Roman" w:hAnsi="Times New Roman" w:cs="Times New Roman"/>
          <w:sz w:val="24"/>
          <w:szCs w:val="24"/>
        </w:rPr>
        <w:t xml:space="preserve"> </w:t>
      </w:r>
    </w:p>
    <w:p w14:paraId="2E1FFC78" w14:textId="04A1385A" w:rsidR="00DF2AB5" w:rsidRPr="00A81BC6" w:rsidRDefault="00DF2AB5" w:rsidP="00C97461">
      <w:pPr>
        <w:spacing w:line="240" w:lineRule="auto"/>
        <w:jc w:val="both"/>
        <w:rPr>
          <w:rFonts w:ascii="Times New Roman" w:eastAsia="Times New Roman" w:hAnsi="Times New Roman" w:cs="Times New Roman"/>
          <w:sz w:val="24"/>
          <w:szCs w:val="24"/>
        </w:rPr>
      </w:pPr>
      <w:r w:rsidRPr="00A81BC6">
        <w:rPr>
          <w:rFonts w:ascii="Times New Roman" w:hAnsi="Times New Roman" w:cs="Times New Roman"/>
          <w:color w:val="000000" w:themeColor="text1"/>
          <w:sz w:val="24"/>
          <w:szCs w:val="24"/>
        </w:rPr>
        <w:t xml:space="preserve">Different risk factors (animal age, sex, season, etc.) positively or negatively impact the tick burden, and environmental temperature is one of the main factors that determine the tick distribution. The effect of different risk factors like season (months), age, and sex on the tick burden was studied in the current study. </w:t>
      </w:r>
      <w:r w:rsidRPr="00A81BC6">
        <w:rPr>
          <w:rFonts w:ascii="Times New Roman" w:eastAsia="Times New Roman" w:hAnsi="Times New Roman" w:cs="Times New Roman"/>
          <w:color w:val="000000" w:themeColor="text1"/>
          <w:sz w:val="24"/>
          <w:szCs w:val="24"/>
        </w:rPr>
        <w:t xml:space="preserve">Although age is thought to be a significant risk factor for tick infestation, the current study found no significant effect of age, which is consistent with the findings of </w:t>
      </w:r>
      <w:hyperlink w:anchor="Shoaib" w:history="1">
        <w:r w:rsidRPr="00A81BC6">
          <w:rPr>
            <w:rStyle w:val="Hyperlink"/>
            <w:rFonts w:ascii="Times New Roman" w:eastAsia="Times New Roman" w:hAnsi="Times New Roman" w:cs="Times New Roman"/>
            <w:sz w:val="24"/>
            <w:szCs w:val="24"/>
            <w:u w:val="none"/>
          </w:rPr>
          <w:fldChar w:fldCharType="begin"/>
        </w:r>
        <w:r w:rsidRPr="00A81BC6">
          <w:rPr>
            <w:rStyle w:val="Hyperlink"/>
            <w:rFonts w:ascii="Times New Roman" w:eastAsia="Times New Roman" w:hAnsi="Times New Roman" w:cs="Times New Roman"/>
            <w:sz w:val="24"/>
            <w:szCs w:val="24"/>
            <w:u w:val="none"/>
          </w:rPr>
          <w:instrText xml:space="preserve"> ADDIN EN.CITE &lt;EndNote&gt;&lt;Cite AuthorYear="1"&gt;&lt;Author&gt;Shoaib&lt;/Author&gt;&lt;Year&gt;2021&lt;/Year&gt;&lt;RecNum&gt;1855&lt;/RecNum&gt;&lt;DisplayText&gt;Shoaib et al. (2021)&lt;/DisplayText&gt;&lt;record&gt;&lt;rec-number&gt;1855&lt;/rec-number&gt;&lt;foreign-keys&gt;&lt;key app="EN" db-id="2z2we9rvletasserdwrxzz0hree5wp0r5r20" timestamp="1769491517"&gt;1855&lt;/key&gt;&lt;/foreign-keys&gt;&lt;ref-type name="Journal Article"&gt;17&lt;/ref-type&gt;&lt;contributors&gt;&lt;authors&gt;&lt;author&gt;Shoaib, Muhammad&lt;/author&gt;&lt;author&gt;Rashid, Imran&lt;/author&gt;&lt;author&gt;Akbar, Haroon&lt;/author&gt;&lt;author&gt;Sheikh, Ali Ahmad&lt;/author&gt;&lt;author&gt;Farooqi, Shahid Hussain&lt;/author&gt;&lt;author&gt;Asif, Muhammad&lt;/author&gt;&lt;author&gt;Khan, Mumtaz Ali&lt;/author&gt;&lt;author&gt;Mahmood, Shakeel&lt;/author&gt;&lt;author&gt;Khan, Farhan Anwar&lt;/author&gt;&lt;/authors&gt;&lt;/contributors&gt;&lt;titles&gt;&lt;title&gt;Prevalence of Rhipicephalus and Hyalomma ticks in cattle and associated risk factors in three districts of Khyber Pakhtunkhwa, Pakistan&lt;/title&gt;&lt;secondary-title&gt;Pakistan Journal of Zoology&lt;/secondary-title&gt;&lt;/titles&gt;&lt;periodical&gt;&lt;full-title&gt;Pakistan Journal of Zoology&lt;/full-title&gt;&lt;abbr-1&gt;Pak. J. Zoo.&lt;/abbr-1&gt;&lt;abbr-2&gt;Pak J Zoo&lt;/abbr-2&gt;&lt;/periodical&gt;&lt;pages&gt;777-780&lt;/pages&gt;&lt;volume&gt;53&lt;/volume&gt;&lt;number&gt;2&lt;/number&gt;&lt;dates&gt;&lt;year&gt;2021&lt;/year&gt;&lt;/dates&gt;&lt;isbn&gt;0030-9923&lt;/isbn&gt;&lt;urls&gt;&lt;/urls&gt;&lt;electronic-resource-num&gt;https://dx.doi.org/10.17582/journal.pjz/20191025111028&lt;/electronic-resource-num&gt;&lt;/record&gt;&lt;/Cite&gt;&lt;/EndNote&gt;</w:instrText>
        </w:r>
        <w:r w:rsidRPr="00A81BC6">
          <w:rPr>
            <w:rStyle w:val="Hyperlink"/>
            <w:rFonts w:ascii="Times New Roman" w:eastAsia="Times New Roman" w:hAnsi="Times New Roman" w:cs="Times New Roman"/>
            <w:sz w:val="24"/>
            <w:szCs w:val="24"/>
            <w:u w:val="none"/>
          </w:rPr>
          <w:fldChar w:fldCharType="separate"/>
        </w:r>
        <w:r w:rsidRPr="00A81BC6">
          <w:rPr>
            <w:rStyle w:val="Hyperlink"/>
            <w:rFonts w:ascii="Times New Roman" w:eastAsia="Times New Roman" w:hAnsi="Times New Roman" w:cs="Times New Roman"/>
            <w:noProof/>
            <w:sz w:val="24"/>
            <w:szCs w:val="24"/>
            <w:u w:val="none"/>
          </w:rPr>
          <w:t>Shoaib et al. (2021)</w:t>
        </w:r>
        <w:r w:rsidRPr="00A81BC6">
          <w:rPr>
            <w:rStyle w:val="Hyperlink"/>
            <w:rFonts w:ascii="Times New Roman" w:eastAsia="Times New Roman" w:hAnsi="Times New Roman" w:cs="Times New Roman"/>
            <w:sz w:val="24"/>
            <w:szCs w:val="24"/>
            <w:u w:val="none"/>
          </w:rPr>
          <w:fldChar w:fldCharType="end"/>
        </w:r>
      </w:hyperlink>
      <w:r w:rsidRPr="00A81BC6">
        <w:rPr>
          <w:rFonts w:ascii="Times New Roman" w:eastAsia="Times New Roman" w:hAnsi="Times New Roman" w:cs="Times New Roman"/>
          <w:color w:val="000000" w:themeColor="text1"/>
          <w:sz w:val="24"/>
          <w:szCs w:val="24"/>
        </w:rPr>
        <w:t xml:space="preserve">. However, other studies </w:t>
      </w:r>
      <w:r w:rsidRPr="00A81BC6">
        <w:rPr>
          <w:rFonts w:ascii="Times New Roman" w:eastAsia="Times New Roman" w:hAnsi="Times New Roman" w:cs="Times New Roman"/>
          <w:color w:val="000000" w:themeColor="text1"/>
          <w:sz w:val="24"/>
          <w:szCs w:val="24"/>
        </w:rPr>
        <w:fldChar w:fldCharType="begin">
          <w:fldData xml:space="preserve">PEVuZE5vdGU+PENpdGU+PEF1dGhvcj5LYWJpcjwvQXV0aG9yPjxZZWFyPjIwMTE8L1llYXI+PFJl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</w:fldData>
        </w:fldChar>
      </w:r>
      <w:r w:rsidRPr="00A81BC6">
        <w:rPr>
          <w:rFonts w:ascii="Times New Roman" w:eastAsia="Times New Roman" w:hAnsi="Times New Roman" w:cs="Times New Roman"/>
          <w:color w:val="000000" w:themeColor="text1"/>
          <w:sz w:val="24"/>
          <w:szCs w:val="24"/>
        </w:rPr>
        <w:instrText xml:space="preserve"> ADDIN EN.CITE </w:instrText>
      </w:r>
      <w:r w:rsidRPr="00A81BC6">
        <w:rPr>
          <w:rFonts w:ascii="Times New Roman" w:eastAsia="Times New Roman" w:hAnsi="Times New Roman" w:cs="Times New Roman"/>
          <w:color w:val="000000" w:themeColor="text1"/>
          <w:sz w:val="24"/>
          <w:szCs w:val="24"/>
        </w:rPr>
        <w:fldChar w:fldCharType="begin">
          <w:fldData xml:space="preserve">PEVuZE5vdGU+PENpdGU+PEF1dGhvcj5LYWJpcjwvQXV0aG9yPjxZZWFyPjIwMTE8L1llYXI+PFJl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</w:fldData>
        </w:fldChar>
      </w:r>
      <w:r w:rsidRPr="00A81BC6">
        <w:rPr>
          <w:rFonts w:ascii="Times New Roman" w:eastAsia="Times New Roman" w:hAnsi="Times New Roman" w:cs="Times New Roman"/>
          <w:color w:val="000000" w:themeColor="text1"/>
          <w:sz w:val="24"/>
          <w:szCs w:val="24"/>
        </w:rPr>
        <w:instrText xml:space="preserve"> ADDIN EN.CITE.DATA </w:instrText>
      </w:r>
      <w:r w:rsidRPr="00A81BC6">
        <w:rPr>
          <w:rFonts w:ascii="Times New Roman" w:eastAsia="Times New Roman" w:hAnsi="Times New Roman" w:cs="Times New Roman"/>
          <w:color w:val="000000" w:themeColor="text1"/>
          <w:sz w:val="24"/>
          <w:szCs w:val="24"/>
        </w:rPr>
      </w:r>
      <w:r w:rsidRPr="00A81BC6">
        <w:rPr>
          <w:rFonts w:ascii="Times New Roman" w:eastAsia="Times New Roman" w:hAnsi="Times New Roman" w:cs="Times New Roman"/>
          <w:color w:val="000000" w:themeColor="text1"/>
          <w:sz w:val="24"/>
          <w:szCs w:val="24"/>
        </w:rPr>
        <w:fldChar w:fldCharType="end"/>
      </w:r>
      <w:r w:rsidRPr="00A81BC6">
        <w:rPr>
          <w:rFonts w:ascii="Times New Roman" w:eastAsia="Times New Roman" w:hAnsi="Times New Roman" w:cs="Times New Roman"/>
          <w:color w:val="000000" w:themeColor="text1"/>
          <w:sz w:val="24"/>
          <w:szCs w:val="24"/>
        </w:rPr>
      </w:r>
      <w:r w:rsidRPr="00A81BC6">
        <w:rPr>
          <w:rFonts w:ascii="Times New Roman" w:eastAsia="Times New Roman" w:hAnsi="Times New Roman" w:cs="Times New Roman"/>
          <w:color w:val="000000" w:themeColor="text1"/>
          <w:sz w:val="24"/>
          <w:szCs w:val="24"/>
        </w:rPr>
        <w:fldChar w:fldCharType="separate"/>
      </w:r>
      <w:r w:rsidRPr="00A81BC6">
        <w:rPr>
          <w:rFonts w:ascii="Times New Roman" w:eastAsia="Times New Roman" w:hAnsi="Times New Roman" w:cs="Times New Roman"/>
          <w:noProof/>
          <w:color w:val="000000" w:themeColor="text1"/>
          <w:sz w:val="24"/>
          <w:szCs w:val="24"/>
        </w:rPr>
        <w:t>(</w:t>
      </w:r>
      <w:hyperlink w:anchor="Kabir" w:history="1">
        <w:r w:rsidRPr="00A81BC6">
          <w:rPr>
            <w:rStyle w:val="Hyperlink"/>
            <w:rFonts w:ascii="Times New Roman" w:eastAsia="Times New Roman" w:hAnsi="Times New Roman" w:cs="Times New Roman"/>
            <w:noProof/>
            <w:sz w:val="24"/>
            <w:szCs w:val="24"/>
            <w:u w:val="none"/>
          </w:rPr>
          <w:t>Kabir et al., 2011</w:t>
        </w:r>
      </w:hyperlink>
      <w:r w:rsidRPr="00A81BC6">
        <w:rPr>
          <w:rFonts w:ascii="Times New Roman" w:eastAsia="Times New Roman" w:hAnsi="Times New Roman" w:cs="Times New Roman"/>
          <w:noProof/>
          <w:color w:val="000000" w:themeColor="text1"/>
          <w:sz w:val="24"/>
          <w:szCs w:val="24"/>
        </w:rPr>
        <w:t xml:space="preserve">; </w:t>
      </w:r>
      <w:hyperlink w:anchor="Singh" w:history="1">
        <w:r w:rsidRPr="00A81BC6">
          <w:rPr>
            <w:rStyle w:val="Hyperlink"/>
            <w:rFonts w:ascii="Times New Roman" w:eastAsia="Times New Roman" w:hAnsi="Times New Roman" w:cs="Times New Roman"/>
            <w:noProof/>
            <w:sz w:val="24"/>
            <w:szCs w:val="24"/>
            <w:u w:val="none"/>
          </w:rPr>
          <w:t>Singh and Rath, 2013</w:t>
        </w:r>
      </w:hyperlink>
      <w:r w:rsidRPr="00A81BC6">
        <w:rPr>
          <w:rFonts w:ascii="Times New Roman" w:eastAsia="Times New Roman" w:hAnsi="Times New Roman" w:cs="Times New Roman"/>
          <w:noProof/>
          <w:color w:val="000000" w:themeColor="text1"/>
          <w:sz w:val="24"/>
          <w:szCs w:val="24"/>
        </w:rPr>
        <w:t>)</w:t>
      </w:r>
      <w:r w:rsidRPr="00A81BC6">
        <w:rPr>
          <w:rFonts w:ascii="Times New Roman" w:eastAsia="Times New Roman" w:hAnsi="Times New Roman" w:cs="Times New Roman"/>
          <w:color w:val="000000" w:themeColor="text1"/>
          <w:sz w:val="24"/>
          <w:szCs w:val="24"/>
        </w:rPr>
        <w:fldChar w:fldCharType="end"/>
      </w:r>
      <w:r w:rsidRPr="00A81BC6">
        <w:rPr>
          <w:rFonts w:ascii="Times New Roman" w:eastAsia="Times New Roman" w:hAnsi="Times New Roman" w:cs="Times New Roman"/>
          <w:color w:val="000000" w:themeColor="text1"/>
          <w:sz w:val="24"/>
          <w:szCs w:val="24"/>
        </w:rPr>
        <w:t xml:space="preserve"> have reported that tick infestation was higher in young animals than in adults. This difference may have resulted from the current study's limited sample size. Tick infestation was higher in females as compared to males in the current study and is in agreement with the findings of </w:t>
      </w:r>
      <w:hyperlink w:anchor="Kabir" w:history="1">
        <w:r w:rsidRPr="00A81BC6">
          <w:rPr>
            <w:rStyle w:val="Hyperlink"/>
            <w:rFonts w:ascii="Times New Roman" w:eastAsia="Times New Roman" w:hAnsi="Times New Roman" w:cs="Times New Roman"/>
            <w:sz w:val="24"/>
            <w:szCs w:val="24"/>
            <w:u w:val="none"/>
          </w:rPr>
          <w:fldChar w:fldCharType="begin"/>
        </w:r>
        <w:r w:rsidRPr="00A81BC6">
          <w:rPr>
            <w:rStyle w:val="Hyperlink"/>
            <w:rFonts w:ascii="Times New Roman" w:eastAsia="Times New Roman" w:hAnsi="Times New Roman" w:cs="Times New Roman"/>
            <w:sz w:val="24"/>
            <w:szCs w:val="24"/>
            <w:u w:val="none"/>
          </w:rPr>
          <w:instrText xml:space="preserve"> ADDIN EN.CITE &lt;EndNote&gt;&lt;Cite AuthorYear="1"&gt;&lt;Author&gt;Kabir&lt;/Author&gt;&lt;Year&gt;2011&lt;/Year&gt;&lt;RecNum&gt;1833&lt;/RecNum&gt;&lt;DisplayText&gt;Kabir et al. (2011)&lt;/DisplayText&gt;&lt;record&gt;&lt;rec-number&gt;1833&lt;/rec-number&gt;&lt;foreign-keys&gt;&lt;key app="EN" db-id="2z2we9rvletasserdwrxzz0hree5wp0r5r20" timestamp="1756892415"&gt;1833&lt;/key&gt;&lt;/foreign-keys&gt;&lt;ref-type name="Journal Article"&gt;17&lt;/ref-type&gt;&lt;contributors&gt;&lt;authors&gt;&lt;author&gt;Kabir, MHB&lt;/author&gt;&lt;author&gt;Mondal, MMH&lt;/author&gt;&lt;author&gt;Eliyas, M&lt;/author&gt;&lt;author&gt;Mannan, MA&lt;/author&gt;&lt;author&gt;Hashem, MA&lt;/author&gt;&lt;author&gt;Debnath, NC&lt;/author&gt;&lt;author&gt;Miazi, OF&lt;/author&gt;&lt;author&gt;Mohiuddin, C&lt;/author&gt;&lt;author&gt;Kashem, MA&lt;/author&gt;&lt;author&gt;Islam, MR&lt;/author&gt;&lt;/authors&gt;&lt;/contributors&gt;&lt;titles&gt;&lt;title&gt;An epidemiological survey on investigation of tick infestation in cattle at Chittagong District, Bangladesh&lt;/title&gt;&lt;secondary-title&gt;African Journal of Microbiology Research&lt;/secondary-title&gt;&lt;/titles&gt;&lt;periodical&gt;&lt;full-title&gt;African Journal of Microbiology Research&lt;/full-title&gt;&lt;abbr-1&gt;Afr. J. Microbiol. Res.&lt;/abbr-1&gt;&lt;abbr-2&gt;Afr J Microbiol Res&lt;/abbr-2&gt;&lt;/periodical&gt;&lt;pages&gt;346-352&lt;/pages&gt;&lt;volume&gt;5&lt;/volume&gt;&lt;number&gt;4&lt;/number&gt;&lt;dates&gt;&lt;year&gt;2011&lt;/year&gt;&lt;/dates&gt;&lt;urls&gt;&lt;/urls&gt;&lt;/record&gt;&lt;/Cite&gt;&lt;/EndNote&gt;</w:instrText>
        </w:r>
        <w:r w:rsidRPr="00A81BC6">
          <w:rPr>
            <w:rStyle w:val="Hyperlink"/>
            <w:rFonts w:ascii="Times New Roman" w:eastAsia="Times New Roman" w:hAnsi="Times New Roman" w:cs="Times New Roman"/>
            <w:sz w:val="24"/>
            <w:szCs w:val="24"/>
            <w:u w:val="none"/>
          </w:rPr>
          <w:fldChar w:fldCharType="separate"/>
        </w:r>
        <w:r w:rsidRPr="00A81BC6">
          <w:rPr>
            <w:rStyle w:val="Hyperlink"/>
            <w:rFonts w:ascii="Times New Roman" w:eastAsia="Times New Roman" w:hAnsi="Times New Roman" w:cs="Times New Roman"/>
            <w:noProof/>
            <w:sz w:val="24"/>
            <w:szCs w:val="24"/>
            <w:u w:val="none"/>
          </w:rPr>
          <w:t>Kabir et al. (2011)</w:t>
        </w:r>
        <w:r w:rsidRPr="00A81BC6">
          <w:rPr>
            <w:rStyle w:val="Hyperlink"/>
            <w:rFonts w:ascii="Times New Roman" w:eastAsia="Times New Roman" w:hAnsi="Times New Roman" w:cs="Times New Roman"/>
            <w:sz w:val="24"/>
            <w:szCs w:val="24"/>
            <w:u w:val="none"/>
          </w:rPr>
          <w:fldChar w:fldCharType="end"/>
        </w:r>
      </w:hyperlink>
      <w:r w:rsidRPr="00A81BC6">
        <w:rPr>
          <w:rFonts w:ascii="Times New Roman" w:eastAsia="Times New Roman" w:hAnsi="Times New Roman" w:cs="Times New Roman"/>
          <w:color w:val="000000" w:themeColor="text1"/>
          <w:sz w:val="24"/>
          <w:szCs w:val="24"/>
        </w:rPr>
        <w:t xml:space="preserve"> and </w:t>
      </w:r>
      <w:r w:rsidRPr="00A81BC6">
        <w:rPr>
          <w:rFonts w:ascii="Times New Roman" w:eastAsia="Times New Roman" w:hAnsi="Times New Roman" w:cs="Times New Roman"/>
          <w:color w:val="000000" w:themeColor="text1"/>
          <w:sz w:val="24"/>
          <w:szCs w:val="24"/>
        </w:rPr>
        <w:fldChar w:fldCharType="begin"/>
      </w:r>
      <w:r w:rsidRPr="00A81BC6">
        <w:rPr>
          <w:rFonts w:ascii="Times New Roman" w:eastAsia="Times New Roman" w:hAnsi="Times New Roman" w:cs="Times New Roman"/>
          <w:color w:val="000000" w:themeColor="text1"/>
          <w:sz w:val="24"/>
          <w:szCs w:val="24"/>
        </w:rPr>
        <w:instrText xml:space="preserve"> ADDIN EN.CITE &lt;EndNote&gt;&lt;Cite AuthorYear="1"&gt;&lt;Author&gt;Khan&lt;/Author&gt;&lt;Year&gt;2019&lt;/Year&gt;&lt;RecNum&gt;1826&lt;/RecNum&gt;&lt;DisplayText&gt;Khan et al. (2019)&lt;/DisplayText&gt;&lt;record&gt;&lt;rec-number&gt;1826&lt;/rec-number&gt;&lt;foreign-keys&gt;&lt;key app="EN" db-id="2z2we9rvletasserdwrxzz0hree5wp0r5r20" timestamp="1756793453"&gt;1826&lt;/key&gt;&lt;/foreign-keys&gt;&lt;ref-type name="Journal Article"&gt;17&lt;/ref-type&gt;&lt;contributors&gt;&lt;authors&gt;&lt;author&gt;Khan, Adil&lt;/author&gt;&lt;author&gt;Nasreen, Nasreen&lt;/author&gt;&lt;author&gt;Niaz, Sadaf&lt;/author&gt;&lt;author&gt;Sajjad Ali Shah, Said&lt;/author&gt;&lt;author&gt;Mitchell III, Robert D&lt;/author&gt;&lt;author&gt;Ayaz, Sultan&lt;/author&gt;&lt;author&gt;Naeem, Huma&lt;/author&gt;&lt;author&gt;Khan, Luqman&lt;/author&gt;&lt;author&gt;De León, Adalberto Pérez&lt;/author&gt;&lt;/authors&gt;&lt;/contributors&gt;&lt;titles&gt;&lt;title&gt;Tick burden and tick species prevalence in small ruminants of different agencies of the Federally Administered Tribal Areas (FATA), Pakistan&lt;/title&gt;&lt;secondary-title&gt;International Journal of Acarology&lt;/secondary-title&gt;&lt;/titles&gt;&lt;periodical&gt;&lt;full-title&gt;International Journal of Acarology&lt;/full-title&gt;&lt;/periodical&gt;&lt;pages&gt;374-380&lt;/pages&gt;&lt;volume&gt;45&lt;/volume&gt;&lt;number&gt;6-7&lt;/number&gt;&lt;dates&gt;&lt;year&gt;2019&lt;/year&gt;&lt;/dates&gt;&lt;isbn&gt;0164-7954&lt;/isbn&gt;&lt;urls&gt;&lt;/urls&gt;&lt;/record&gt;&lt;/Cite&gt;&lt;/EndNote&gt;</w:instrText>
      </w:r>
      <w:r w:rsidRPr="00A81BC6">
        <w:rPr>
          <w:rFonts w:ascii="Times New Roman" w:eastAsia="Times New Roman" w:hAnsi="Times New Roman" w:cs="Times New Roman"/>
          <w:color w:val="000000" w:themeColor="text1"/>
          <w:sz w:val="24"/>
          <w:szCs w:val="24"/>
        </w:rPr>
        <w:fldChar w:fldCharType="separate"/>
      </w:r>
      <w:hyperlink w:anchor="Khan" w:history="1">
        <w:r w:rsidRPr="00A81BC6">
          <w:rPr>
            <w:rStyle w:val="Hyperlink"/>
            <w:rFonts w:ascii="Times New Roman" w:eastAsia="Times New Roman" w:hAnsi="Times New Roman" w:cs="Times New Roman"/>
            <w:noProof/>
            <w:sz w:val="24"/>
            <w:szCs w:val="24"/>
            <w:u w:val="none"/>
          </w:rPr>
          <w:t>Khan et al. (2019</w:t>
        </w:r>
      </w:hyperlink>
      <w:r w:rsidRPr="00A81BC6">
        <w:rPr>
          <w:rFonts w:ascii="Times New Roman" w:eastAsia="Times New Roman" w:hAnsi="Times New Roman" w:cs="Times New Roman"/>
          <w:noProof/>
          <w:color w:val="000000" w:themeColor="text1"/>
          <w:sz w:val="24"/>
          <w:szCs w:val="24"/>
        </w:rPr>
        <w:t>)</w:t>
      </w:r>
      <w:r w:rsidRPr="00A81BC6">
        <w:rPr>
          <w:rFonts w:ascii="Times New Roman" w:eastAsia="Times New Roman" w:hAnsi="Times New Roman" w:cs="Times New Roman"/>
          <w:color w:val="000000" w:themeColor="text1"/>
          <w:sz w:val="24"/>
          <w:szCs w:val="24"/>
        </w:rPr>
        <w:fldChar w:fldCharType="end"/>
      </w:r>
      <w:r w:rsidRPr="00A81BC6">
        <w:rPr>
          <w:rFonts w:ascii="Times New Roman" w:eastAsia="Times New Roman" w:hAnsi="Times New Roman" w:cs="Times New Roman"/>
          <w:color w:val="000000" w:themeColor="text1"/>
          <w:sz w:val="24"/>
          <w:szCs w:val="24"/>
        </w:rPr>
        <w:t xml:space="preserve">; however, other studies have reported higher tick infestation in males as compared to females. The possible explanation for this contradiction might be difference in proportion of male and female animals in the current study. Male animals are generally kept for breeding, and draught purpose, and that’s why receives extra attention from the owners, but in female animals resistance to ticks declines owing to pregnancy and lactation stress and exposes the animal to numerous diseases, including tick infestations </w:t>
      </w:r>
      <w:r w:rsidRPr="00A81BC6">
        <w:rPr>
          <w:rFonts w:ascii="Times New Roman" w:eastAsia="Times New Roman" w:hAnsi="Times New Roman" w:cs="Times New Roman"/>
          <w:color w:val="000000" w:themeColor="text1"/>
          <w:sz w:val="24"/>
          <w:szCs w:val="24"/>
        </w:rPr>
        <w:fldChar w:fldCharType="begin"/>
      </w:r>
      <w:r w:rsidRPr="00A81BC6">
        <w:rPr>
          <w:rFonts w:ascii="Times New Roman" w:eastAsia="Times New Roman" w:hAnsi="Times New Roman" w:cs="Times New Roman"/>
          <w:color w:val="000000" w:themeColor="text1"/>
          <w:sz w:val="24"/>
          <w:szCs w:val="24"/>
        </w:rPr>
        <w:instrText xml:space="preserve"> ADDIN EN.CITE &lt;EndNote&gt;&lt;Cite&gt;&lt;Author&gt;Khan&lt;/Author&gt;&lt;Year&gt;2019&lt;/Year&gt;&lt;RecNum&gt;1826&lt;/RecNum&gt;&lt;DisplayText&gt;(Khan et al., 2019)&lt;/DisplayText&gt;&lt;record&gt;&lt;rec-number&gt;1826&lt;/rec-number&gt;&lt;foreign-keys&gt;&lt;key app="EN" db-id="2z2we9rvletasserdwrxzz0hree5wp0r5r20" timestamp="1756793453"&gt;1826&lt;/key&gt;&lt;/foreign-keys&gt;&lt;ref-type name="Journal Article"&gt;17&lt;/ref-type&gt;&lt;contributors&gt;&lt;authors&gt;&lt;author&gt;Khan, Adil&lt;/author&gt;&lt;author&gt;Nasreen, Nasreen&lt;/author&gt;&lt;author&gt;Niaz, Sadaf&lt;/author&gt;&lt;author&gt;Sajjad Ali Shah, Said&lt;/author&gt;&lt;author&gt;Mitchell III, Robert D&lt;/author&gt;&lt;author&gt;Ayaz, Sultan&lt;/author&gt;&lt;author&gt;Naeem, Huma&lt;/author&gt;&lt;author&gt;Khan, Luqman&lt;/author&gt;&lt;author&gt;De León, Adalberto Pérez&lt;/author&gt;&lt;/authors&gt;&lt;/contributors&gt;&lt;titles&gt;&lt;title&gt;Tick burden and tick species prevalence in small ruminants of different agencies of the Federally Administered Tribal Areas (FATA), Pakistan&lt;/title&gt;&lt;secondary-title&gt;International Journal of Acarology&lt;/secondary-title&gt;&lt;/titles&gt;&lt;periodical&gt;&lt;full-title&gt;International Journal of Acarology&lt;/full-title&gt;&lt;/periodical&gt;&lt;pages&gt;374-380&lt;/pages&gt;&lt;volume&gt;45&lt;/volume&gt;&lt;number&gt;6-7&lt;/number&gt;&lt;dates&gt;&lt;year&gt;2019&lt;/year&gt;&lt;/dates&gt;&lt;isbn&gt;0164-7954&lt;/isbn&gt;&lt;urls&gt;&lt;/urls&gt;&lt;/record&gt;&lt;/Cite&gt;&lt;/EndNote&gt;</w:instrText>
      </w:r>
      <w:r w:rsidRPr="00A81BC6">
        <w:rPr>
          <w:rFonts w:ascii="Times New Roman" w:eastAsia="Times New Roman" w:hAnsi="Times New Roman" w:cs="Times New Roman"/>
          <w:color w:val="000000" w:themeColor="text1"/>
          <w:sz w:val="24"/>
          <w:szCs w:val="24"/>
        </w:rPr>
        <w:fldChar w:fldCharType="separate"/>
      </w:r>
      <w:r w:rsidRPr="00A81BC6">
        <w:rPr>
          <w:rFonts w:ascii="Times New Roman" w:eastAsia="Times New Roman" w:hAnsi="Times New Roman" w:cs="Times New Roman"/>
          <w:noProof/>
          <w:color w:val="000000" w:themeColor="text1"/>
          <w:sz w:val="24"/>
          <w:szCs w:val="24"/>
        </w:rPr>
        <w:t>(</w:t>
      </w:r>
      <w:hyperlink w:anchor="Khan" w:history="1">
        <w:r w:rsidRPr="00A81BC6">
          <w:rPr>
            <w:rStyle w:val="Hyperlink"/>
            <w:rFonts w:ascii="Times New Roman" w:eastAsia="Times New Roman" w:hAnsi="Times New Roman" w:cs="Times New Roman"/>
            <w:noProof/>
            <w:sz w:val="24"/>
            <w:szCs w:val="24"/>
            <w:u w:val="none"/>
          </w:rPr>
          <w:t>Khan et al., 2019</w:t>
        </w:r>
      </w:hyperlink>
      <w:r w:rsidRPr="00A81BC6">
        <w:rPr>
          <w:rFonts w:ascii="Times New Roman" w:eastAsia="Times New Roman" w:hAnsi="Times New Roman" w:cs="Times New Roman"/>
          <w:noProof/>
          <w:color w:val="000000" w:themeColor="text1"/>
          <w:sz w:val="24"/>
          <w:szCs w:val="24"/>
        </w:rPr>
        <w:t>)</w:t>
      </w:r>
      <w:r w:rsidRPr="00A81BC6">
        <w:rPr>
          <w:rFonts w:ascii="Times New Roman" w:eastAsia="Times New Roman" w:hAnsi="Times New Roman" w:cs="Times New Roman"/>
          <w:color w:val="000000" w:themeColor="text1"/>
          <w:sz w:val="24"/>
          <w:szCs w:val="24"/>
        </w:rPr>
        <w:fldChar w:fldCharType="end"/>
      </w:r>
      <w:r w:rsidRPr="00A81BC6">
        <w:rPr>
          <w:rFonts w:ascii="Times New Roman" w:eastAsia="Times New Roman" w:hAnsi="Times New Roman" w:cs="Times New Roman"/>
          <w:color w:val="000000" w:themeColor="text1"/>
          <w:sz w:val="24"/>
          <w:szCs w:val="24"/>
        </w:rPr>
        <w:t xml:space="preserve">. Ticks need hot and humid environment for their survival and propagation, and their activity increases with the increase in temperature. Tick infestation was recorded higher in June, followed by May, April, and March. Similar findings were </w:t>
      </w:r>
      <w:r w:rsidRPr="00A81BC6">
        <w:rPr>
          <w:rFonts w:ascii="Times New Roman" w:eastAsia="Times New Roman" w:hAnsi="Times New Roman" w:cs="Times New Roman"/>
          <w:color w:val="000000" w:themeColor="text1"/>
          <w:sz w:val="24"/>
          <w:szCs w:val="24"/>
        </w:rPr>
        <w:lastRenderedPageBreak/>
        <w:t xml:space="preserve">reported by many researchers around the world </w:t>
      </w:r>
      <w:r w:rsidRPr="00A81BC6">
        <w:rPr>
          <w:rFonts w:ascii="Times New Roman" w:eastAsia="Times New Roman" w:hAnsi="Times New Roman" w:cs="Times New Roman"/>
          <w:color w:val="000000" w:themeColor="text1"/>
          <w:sz w:val="24"/>
          <w:szCs w:val="24"/>
        </w:rPr>
        <w:fldChar w:fldCharType="begin">
          <w:fldData xml:space="preserve">PEVuZE5vdGU+PENpdGU+PEF1dGhvcj5TaG9haWI8L0F1dGhvcj48WWVhcj4yMDIxPC9ZZWFyPjxS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</w:fldData>
        </w:fldChar>
      </w:r>
      <w:r w:rsidRPr="00A81BC6">
        <w:rPr>
          <w:rFonts w:ascii="Times New Roman" w:eastAsia="Times New Roman" w:hAnsi="Times New Roman" w:cs="Times New Roman"/>
          <w:color w:val="000000" w:themeColor="text1"/>
          <w:sz w:val="24"/>
          <w:szCs w:val="24"/>
        </w:rPr>
        <w:instrText xml:space="preserve"> ADDIN EN.CITE </w:instrText>
      </w:r>
      <w:r w:rsidRPr="00A81BC6">
        <w:rPr>
          <w:rFonts w:ascii="Times New Roman" w:eastAsia="Times New Roman" w:hAnsi="Times New Roman" w:cs="Times New Roman"/>
          <w:color w:val="000000" w:themeColor="text1"/>
          <w:sz w:val="24"/>
          <w:szCs w:val="24"/>
        </w:rPr>
        <w:fldChar w:fldCharType="begin">
          <w:fldData xml:space="preserve">PEVuZE5vdGU+PENpdGU+PEF1dGhvcj5TaG9haWI8L0F1dGhvcj48WWVhcj4yMDIxPC9ZZWFyPjxS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</w:fldData>
        </w:fldChar>
      </w:r>
      <w:r w:rsidRPr="00A81BC6">
        <w:rPr>
          <w:rFonts w:ascii="Times New Roman" w:eastAsia="Times New Roman" w:hAnsi="Times New Roman" w:cs="Times New Roman"/>
          <w:color w:val="000000" w:themeColor="text1"/>
          <w:sz w:val="24"/>
          <w:szCs w:val="24"/>
        </w:rPr>
        <w:instrText xml:space="preserve"> ADDIN EN.CITE.DATA </w:instrText>
      </w:r>
      <w:r w:rsidRPr="00A81BC6">
        <w:rPr>
          <w:rFonts w:ascii="Times New Roman" w:eastAsia="Times New Roman" w:hAnsi="Times New Roman" w:cs="Times New Roman"/>
          <w:color w:val="000000" w:themeColor="text1"/>
          <w:sz w:val="24"/>
          <w:szCs w:val="24"/>
        </w:rPr>
      </w:r>
      <w:r w:rsidRPr="00A81BC6">
        <w:rPr>
          <w:rFonts w:ascii="Times New Roman" w:eastAsia="Times New Roman" w:hAnsi="Times New Roman" w:cs="Times New Roman"/>
          <w:color w:val="000000" w:themeColor="text1"/>
          <w:sz w:val="24"/>
          <w:szCs w:val="24"/>
        </w:rPr>
        <w:fldChar w:fldCharType="end"/>
      </w:r>
      <w:r w:rsidRPr="00A81BC6">
        <w:rPr>
          <w:rFonts w:ascii="Times New Roman" w:eastAsia="Times New Roman" w:hAnsi="Times New Roman" w:cs="Times New Roman"/>
          <w:color w:val="000000" w:themeColor="text1"/>
          <w:sz w:val="24"/>
          <w:szCs w:val="24"/>
        </w:rPr>
      </w:r>
      <w:r w:rsidRPr="00A81BC6">
        <w:rPr>
          <w:rFonts w:ascii="Times New Roman" w:eastAsia="Times New Roman" w:hAnsi="Times New Roman" w:cs="Times New Roman"/>
          <w:color w:val="000000" w:themeColor="text1"/>
          <w:sz w:val="24"/>
          <w:szCs w:val="24"/>
        </w:rPr>
        <w:fldChar w:fldCharType="separate"/>
      </w:r>
      <w:r w:rsidRPr="00A81BC6">
        <w:rPr>
          <w:rFonts w:ascii="Times New Roman" w:eastAsia="Times New Roman" w:hAnsi="Times New Roman" w:cs="Times New Roman"/>
          <w:noProof/>
          <w:color w:val="000000" w:themeColor="text1"/>
          <w:sz w:val="24"/>
          <w:szCs w:val="24"/>
        </w:rPr>
        <w:t>(</w:t>
      </w:r>
      <w:hyperlink w:anchor="Kabir" w:history="1">
        <w:r w:rsidRPr="00A81BC6">
          <w:rPr>
            <w:rStyle w:val="Hyperlink"/>
            <w:rFonts w:ascii="Times New Roman" w:eastAsia="Times New Roman" w:hAnsi="Times New Roman" w:cs="Times New Roman"/>
            <w:noProof/>
            <w:sz w:val="24"/>
            <w:szCs w:val="24"/>
            <w:u w:val="none"/>
          </w:rPr>
          <w:t>Kabir et al., 2011</w:t>
        </w:r>
      </w:hyperlink>
      <w:r w:rsidRPr="00A81BC6">
        <w:rPr>
          <w:rFonts w:ascii="Times New Roman" w:eastAsia="Times New Roman" w:hAnsi="Times New Roman" w:cs="Times New Roman"/>
          <w:noProof/>
          <w:color w:val="000000" w:themeColor="text1"/>
          <w:sz w:val="24"/>
          <w:szCs w:val="24"/>
        </w:rPr>
        <w:t xml:space="preserve">; </w:t>
      </w:r>
      <w:hyperlink w:anchor="Shoaib" w:history="1">
        <w:r w:rsidRPr="00A81BC6">
          <w:rPr>
            <w:rStyle w:val="Hyperlink"/>
            <w:rFonts w:ascii="Times New Roman" w:eastAsia="Times New Roman" w:hAnsi="Times New Roman" w:cs="Times New Roman"/>
            <w:noProof/>
            <w:sz w:val="24"/>
            <w:szCs w:val="24"/>
            <w:u w:val="none"/>
          </w:rPr>
          <w:t>Shoaib et al., 2021</w:t>
        </w:r>
      </w:hyperlink>
      <w:r w:rsidRPr="00A81BC6">
        <w:rPr>
          <w:rFonts w:ascii="Times New Roman" w:eastAsia="Times New Roman" w:hAnsi="Times New Roman" w:cs="Times New Roman"/>
          <w:noProof/>
          <w:color w:val="000000" w:themeColor="text1"/>
          <w:sz w:val="24"/>
          <w:szCs w:val="24"/>
        </w:rPr>
        <w:t>)</w:t>
      </w:r>
      <w:r w:rsidRPr="00A81BC6">
        <w:rPr>
          <w:rFonts w:ascii="Times New Roman" w:eastAsia="Times New Roman" w:hAnsi="Times New Roman" w:cs="Times New Roman"/>
          <w:color w:val="000000" w:themeColor="text1"/>
          <w:sz w:val="24"/>
          <w:szCs w:val="24"/>
        </w:rPr>
        <w:fldChar w:fldCharType="end"/>
      </w:r>
      <w:r w:rsidRPr="00A81BC6">
        <w:rPr>
          <w:rFonts w:ascii="Times New Roman" w:eastAsia="Times New Roman" w:hAnsi="Times New Roman" w:cs="Times New Roman"/>
          <w:sz w:val="24"/>
          <w:szCs w:val="24"/>
        </w:rPr>
        <w:t>.</w:t>
      </w:r>
    </w:p>
    <w:p w14:paraId="1C254809" w14:textId="77777777" w:rsidR="00DF2AB5" w:rsidRPr="00DF2AB5" w:rsidRDefault="00DF2AB5" w:rsidP="00C97461">
      <w:pPr>
        <w:pStyle w:val="Heading3"/>
        <w:numPr>
          <w:ilvl w:val="0"/>
          <w:numId w:val="0"/>
        </w:numPr>
        <w:shd w:val="clear" w:color="auto" w:fill="FFFFFF"/>
        <w:spacing w:before="308" w:after="154" w:line="240" w:lineRule="auto"/>
        <w:jc w:val="both"/>
        <w:rPr>
          <w:rFonts w:ascii="Times New Roman" w:hAnsi="Times New Roman" w:cs="Times New Roman"/>
          <w:b/>
          <w:bCs/>
          <w:color w:val="auto"/>
        </w:rPr>
      </w:pPr>
      <w:r w:rsidRPr="00DF2AB5">
        <w:rPr>
          <w:rFonts w:ascii="Times New Roman" w:hAnsi="Times New Roman" w:cs="Times New Roman"/>
          <w:b/>
          <w:bCs/>
          <w:color w:val="auto"/>
        </w:rPr>
        <w:t>Conclusion and recommendations</w:t>
      </w:r>
    </w:p>
    <w:p w14:paraId="5D493CD6" w14:textId="77777777" w:rsidR="00DF2AB5" w:rsidRPr="00DF2AB5" w:rsidRDefault="00DF2AB5" w:rsidP="00C97461">
      <w:pPr>
        <w:spacing w:line="240" w:lineRule="auto"/>
        <w:jc w:val="both"/>
        <w:rPr>
          <w:rFonts w:ascii="Times New Roman" w:hAnsi="Times New Roman" w:cs="Times New Roman"/>
          <w:sz w:val="24"/>
          <w:szCs w:val="24"/>
        </w:rPr>
      </w:pPr>
      <w:r w:rsidRPr="00DF2AB5">
        <w:rPr>
          <w:rFonts w:ascii="Times New Roman" w:hAnsi="Times New Roman" w:cs="Times New Roman"/>
          <w:sz w:val="24"/>
          <w:szCs w:val="24"/>
        </w:rPr>
        <w:t xml:space="preserve">It can be concluded from the findings of the current study that </w:t>
      </w:r>
      <w:r w:rsidRPr="00DF2AB5">
        <w:rPr>
          <w:rFonts w:ascii="Times New Roman" w:hAnsi="Times New Roman" w:cs="Times New Roman"/>
          <w:i/>
          <w:iCs/>
          <w:sz w:val="24"/>
          <w:szCs w:val="24"/>
        </w:rPr>
        <w:t>Rhipicephalus</w:t>
      </w:r>
      <w:r w:rsidRPr="00DF2AB5">
        <w:rPr>
          <w:rFonts w:ascii="Times New Roman" w:hAnsi="Times New Roman" w:cs="Times New Roman"/>
          <w:sz w:val="24"/>
          <w:szCs w:val="24"/>
        </w:rPr>
        <w:t xml:space="preserve"> is the prevalent tick genus, followed by </w:t>
      </w:r>
      <w:r w:rsidRPr="00DF2AB5">
        <w:rPr>
          <w:rFonts w:ascii="Times New Roman" w:hAnsi="Times New Roman" w:cs="Times New Roman"/>
          <w:i/>
          <w:iCs/>
          <w:sz w:val="24"/>
          <w:szCs w:val="24"/>
        </w:rPr>
        <w:t>Hyalomma</w:t>
      </w:r>
      <w:r w:rsidRPr="00DF2AB5">
        <w:rPr>
          <w:rFonts w:ascii="Times New Roman" w:hAnsi="Times New Roman" w:cs="Times New Roman"/>
          <w:sz w:val="24"/>
          <w:szCs w:val="24"/>
        </w:rPr>
        <w:t xml:space="preserve"> and </w:t>
      </w:r>
      <w:r w:rsidRPr="00DF2AB5">
        <w:rPr>
          <w:rFonts w:ascii="Times New Roman" w:hAnsi="Times New Roman" w:cs="Times New Roman"/>
          <w:i/>
          <w:iCs/>
          <w:sz w:val="24"/>
          <w:szCs w:val="24"/>
        </w:rPr>
        <w:t>Haemaphysalis</w:t>
      </w:r>
      <w:r w:rsidRPr="00DF2AB5">
        <w:rPr>
          <w:rFonts w:ascii="Times New Roman" w:hAnsi="Times New Roman" w:cs="Times New Roman"/>
          <w:sz w:val="24"/>
          <w:szCs w:val="24"/>
        </w:rPr>
        <w:t xml:space="preserve">, and </w:t>
      </w:r>
      <w:r w:rsidRPr="00DF2AB5">
        <w:rPr>
          <w:rFonts w:ascii="Times New Roman" w:hAnsi="Times New Roman" w:cs="Times New Roman"/>
          <w:i/>
          <w:iCs/>
          <w:sz w:val="24"/>
          <w:szCs w:val="24"/>
        </w:rPr>
        <w:t>Hyalomma</w:t>
      </w:r>
      <w:r w:rsidRPr="00DF2AB5">
        <w:rPr>
          <w:rFonts w:ascii="Times New Roman" w:hAnsi="Times New Roman" w:cs="Times New Roman"/>
          <w:sz w:val="24"/>
          <w:szCs w:val="24"/>
        </w:rPr>
        <w:t xml:space="preserve"> is involved in the transmission of </w:t>
      </w:r>
      <w:r w:rsidRPr="00DF2AB5">
        <w:rPr>
          <w:rFonts w:ascii="Times New Roman" w:hAnsi="Times New Roman" w:cs="Times New Roman"/>
          <w:i/>
          <w:iCs/>
          <w:sz w:val="24"/>
          <w:szCs w:val="24"/>
        </w:rPr>
        <w:t>Theileria annulata</w:t>
      </w:r>
      <w:r w:rsidRPr="00DF2AB5">
        <w:rPr>
          <w:rFonts w:ascii="Times New Roman" w:hAnsi="Times New Roman" w:cs="Times New Roman"/>
          <w:sz w:val="24"/>
          <w:szCs w:val="24"/>
        </w:rPr>
        <w:t>.</w:t>
      </w:r>
    </w:p>
    <w:p w14:paraId="5DAFC717" w14:textId="77777777" w:rsidR="00DF2AB5" w:rsidRPr="00DF2AB5" w:rsidRDefault="00DF2AB5" w:rsidP="00C97461">
      <w:pPr>
        <w:spacing w:line="240" w:lineRule="auto"/>
        <w:jc w:val="both"/>
        <w:rPr>
          <w:rFonts w:ascii="Times New Roman" w:hAnsi="Times New Roman" w:cs="Times New Roman"/>
          <w:sz w:val="24"/>
          <w:szCs w:val="24"/>
        </w:rPr>
      </w:pPr>
      <w:r w:rsidRPr="00DF2AB5">
        <w:rPr>
          <w:rFonts w:ascii="Times New Roman" w:hAnsi="Times New Roman" w:cs="Times New Roman"/>
          <w:sz w:val="24"/>
          <w:szCs w:val="24"/>
        </w:rPr>
        <w:t xml:space="preserve">Further investigation is needed for the identification of species of </w:t>
      </w:r>
      <w:r w:rsidRPr="00DF2AB5">
        <w:rPr>
          <w:rFonts w:ascii="Times New Roman" w:hAnsi="Times New Roman" w:cs="Times New Roman"/>
          <w:i/>
          <w:iCs/>
          <w:sz w:val="24"/>
          <w:szCs w:val="24"/>
        </w:rPr>
        <w:t>Hyalomma</w:t>
      </w:r>
      <w:r w:rsidRPr="00DF2AB5">
        <w:rPr>
          <w:rFonts w:ascii="Times New Roman" w:hAnsi="Times New Roman" w:cs="Times New Roman"/>
          <w:sz w:val="24"/>
          <w:szCs w:val="24"/>
        </w:rPr>
        <w:t xml:space="preserve"> that act as a vector for </w:t>
      </w:r>
      <w:r w:rsidRPr="00DF2AB5">
        <w:rPr>
          <w:rFonts w:ascii="Times New Roman" w:hAnsi="Times New Roman" w:cs="Times New Roman"/>
          <w:i/>
          <w:iCs/>
          <w:sz w:val="24"/>
          <w:szCs w:val="24"/>
        </w:rPr>
        <w:t xml:space="preserve">Theileria annulata </w:t>
      </w:r>
      <w:r w:rsidRPr="00DF2AB5">
        <w:rPr>
          <w:rFonts w:ascii="Times New Roman" w:hAnsi="Times New Roman" w:cs="Times New Roman"/>
          <w:sz w:val="24"/>
          <w:szCs w:val="24"/>
        </w:rPr>
        <w:t>and the role of other tick species in the transmission of other tick-borne pathogens.</w:t>
      </w:r>
    </w:p>
    <w:p w14:paraId="3B75A608" w14:textId="77777777" w:rsidR="00DF2AB5" w:rsidRPr="00DF2AB5" w:rsidRDefault="00DF2AB5" w:rsidP="00C97461">
      <w:pPr>
        <w:spacing w:line="240" w:lineRule="auto"/>
        <w:jc w:val="both"/>
        <w:rPr>
          <w:rFonts w:ascii="Times New Roman" w:hAnsi="Times New Roman" w:cs="Times New Roman"/>
          <w:b/>
          <w:bCs/>
          <w:sz w:val="24"/>
          <w:szCs w:val="24"/>
        </w:rPr>
      </w:pPr>
      <w:r w:rsidRPr="00DF2AB5">
        <w:rPr>
          <w:rFonts w:ascii="Times New Roman" w:hAnsi="Times New Roman" w:cs="Times New Roman"/>
          <w:b/>
          <w:bCs/>
          <w:sz w:val="24"/>
          <w:szCs w:val="24"/>
        </w:rPr>
        <w:t>Acknowledgment</w:t>
      </w:r>
    </w:p>
    <w:p w14:paraId="2B6F513B" w14:textId="77777777" w:rsidR="00DF2AB5" w:rsidRPr="00DF2AB5" w:rsidRDefault="00DF2AB5" w:rsidP="00C97461">
      <w:pPr>
        <w:spacing w:line="240" w:lineRule="auto"/>
        <w:jc w:val="both"/>
        <w:rPr>
          <w:rFonts w:ascii="Times New Roman" w:hAnsi="Times New Roman" w:cs="Times New Roman"/>
          <w:sz w:val="24"/>
          <w:szCs w:val="24"/>
        </w:rPr>
      </w:pPr>
      <w:r w:rsidRPr="00DF2AB5">
        <w:rPr>
          <w:rFonts w:ascii="Times New Roman" w:hAnsi="Times New Roman" w:cs="Times New Roman"/>
          <w:sz w:val="24"/>
          <w:szCs w:val="24"/>
        </w:rPr>
        <w:t xml:space="preserve">We are very thankful to the field staff for their help in the collection of tick samples. </w:t>
      </w:r>
    </w:p>
    <w:p w14:paraId="688C137B" w14:textId="77777777" w:rsidR="00DF2AB5" w:rsidRPr="00DF2AB5" w:rsidRDefault="00DF2AB5" w:rsidP="00C97461">
      <w:pPr>
        <w:spacing w:line="240" w:lineRule="auto"/>
        <w:jc w:val="both"/>
        <w:rPr>
          <w:rFonts w:ascii="Times New Roman" w:hAnsi="Times New Roman" w:cs="Times New Roman"/>
          <w:b/>
          <w:bCs/>
          <w:sz w:val="24"/>
          <w:szCs w:val="24"/>
        </w:rPr>
      </w:pPr>
      <w:r w:rsidRPr="00DF2AB5">
        <w:rPr>
          <w:rFonts w:ascii="Times New Roman" w:hAnsi="Times New Roman" w:cs="Times New Roman"/>
          <w:b/>
          <w:bCs/>
          <w:sz w:val="24"/>
          <w:szCs w:val="24"/>
        </w:rPr>
        <w:t>Authors contributions</w:t>
      </w:r>
    </w:p>
    <w:p w14:paraId="60D447B9" w14:textId="77777777" w:rsidR="00DF2AB5" w:rsidRPr="00DF2AB5" w:rsidRDefault="00DF2AB5" w:rsidP="00C97461">
      <w:pPr>
        <w:spacing w:line="240" w:lineRule="auto"/>
        <w:jc w:val="both"/>
        <w:rPr>
          <w:rFonts w:ascii="Times New Roman" w:hAnsi="Times New Roman" w:cs="Times New Roman"/>
          <w:sz w:val="24"/>
          <w:szCs w:val="24"/>
        </w:rPr>
      </w:pPr>
      <w:r w:rsidRPr="00DF2AB5">
        <w:rPr>
          <w:rFonts w:ascii="Times New Roman" w:hAnsi="Times New Roman" w:cs="Times New Roman"/>
          <w:sz w:val="24"/>
          <w:szCs w:val="24"/>
        </w:rPr>
        <w:t>SSAS and FH designed the study. AHK collected the ticks’ samples. SSAS processed the samples in the lab and analyzed the data. SSAS wrote the initial draft of the manuscript, and all authors approved the final draft.</w:t>
      </w:r>
    </w:p>
    <w:p w14:paraId="4AD06F94" w14:textId="77777777" w:rsidR="00DF2AB5" w:rsidRPr="00DF2AB5" w:rsidRDefault="00DF2AB5" w:rsidP="00C97461">
      <w:pPr>
        <w:spacing w:line="240" w:lineRule="auto"/>
        <w:jc w:val="both"/>
        <w:rPr>
          <w:rFonts w:ascii="Times New Roman" w:hAnsi="Times New Roman" w:cs="Times New Roman"/>
          <w:b/>
          <w:bCs/>
          <w:sz w:val="24"/>
          <w:szCs w:val="24"/>
        </w:rPr>
      </w:pPr>
      <w:r w:rsidRPr="00DF2AB5">
        <w:rPr>
          <w:rFonts w:ascii="Times New Roman" w:hAnsi="Times New Roman" w:cs="Times New Roman"/>
          <w:b/>
          <w:bCs/>
          <w:sz w:val="24"/>
          <w:szCs w:val="24"/>
        </w:rPr>
        <w:t>Conflict of interest</w:t>
      </w:r>
    </w:p>
    <w:p w14:paraId="395565C5" w14:textId="77777777" w:rsidR="00DF2AB5" w:rsidRDefault="00DF2AB5" w:rsidP="00C97461">
      <w:pPr>
        <w:spacing w:line="240" w:lineRule="auto"/>
        <w:jc w:val="both"/>
        <w:rPr>
          <w:rFonts w:ascii="Times New Roman" w:hAnsi="Times New Roman" w:cs="Times New Roman"/>
          <w:sz w:val="24"/>
          <w:szCs w:val="24"/>
        </w:rPr>
      </w:pPr>
      <w:r w:rsidRPr="00DF2AB5">
        <w:rPr>
          <w:rFonts w:ascii="Times New Roman" w:hAnsi="Times New Roman" w:cs="Times New Roman"/>
          <w:sz w:val="24"/>
          <w:szCs w:val="24"/>
        </w:rPr>
        <w:t>All authors declare no conflict of interest.</w:t>
      </w:r>
    </w:p>
    <w:p w14:paraId="1C2E0AB7" w14:textId="77777777" w:rsidR="00143341" w:rsidRPr="00143341" w:rsidRDefault="00143341" w:rsidP="00C97461">
      <w:pPr>
        <w:pStyle w:val="EndNoteBibliographyTitle"/>
        <w:spacing w:line="240" w:lineRule="auto"/>
        <w:jc w:val="both"/>
        <w:rPr>
          <w:rFonts w:asciiTheme="majorBidi" w:hAnsiTheme="majorBidi" w:cstheme="majorBidi"/>
          <w:b/>
          <w:sz w:val="24"/>
          <w:szCs w:val="24"/>
        </w:rPr>
      </w:pPr>
      <w:r w:rsidRPr="00143341">
        <w:rPr>
          <w:rFonts w:asciiTheme="majorBidi" w:hAnsiTheme="majorBidi" w:cstheme="majorBidi"/>
          <w:sz w:val="24"/>
          <w:szCs w:val="24"/>
        </w:rPr>
        <w:fldChar w:fldCharType="begin"/>
      </w:r>
      <w:r w:rsidRPr="00143341">
        <w:rPr>
          <w:rFonts w:asciiTheme="majorBidi" w:hAnsiTheme="majorBidi" w:cstheme="majorBidi"/>
          <w:sz w:val="24"/>
          <w:szCs w:val="24"/>
        </w:rPr>
        <w:instrText xml:space="preserve"> ADDIN EN.REFLIST </w:instrText>
      </w:r>
      <w:r w:rsidRPr="00143341">
        <w:rPr>
          <w:rFonts w:asciiTheme="majorBidi" w:hAnsiTheme="majorBidi" w:cstheme="majorBidi"/>
          <w:sz w:val="24"/>
          <w:szCs w:val="24"/>
        </w:rPr>
        <w:fldChar w:fldCharType="separate"/>
      </w:r>
      <w:r w:rsidRPr="00143341">
        <w:rPr>
          <w:rFonts w:asciiTheme="majorBidi" w:hAnsiTheme="majorBidi" w:cstheme="majorBidi"/>
          <w:b/>
          <w:sz w:val="24"/>
          <w:szCs w:val="24"/>
        </w:rPr>
        <w:t>References</w:t>
      </w:r>
    </w:p>
    <w:p w14:paraId="2D5DC149" w14:textId="77777777" w:rsidR="00143341" w:rsidRPr="00143341" w:rsidRDefault="00143341" w:rsidP="00C97461">
      <w:pPr>
        <w:pStyle w:val="EndNoteBibliographyTitle"/>
        <w:spacing w:line="240" w:lineRule="auto"/>
        <w:jc w:val="both"/>
        <w:rPr>
          <w:rFonts w:asciiTheme="majorBidi" w:hAnsiTheme="majorBidi" w:cstheme="majorBidi"/>
          <w:b/>
          <w:sz w:val="24"/>
          <w:szCs w:val="24"/>
        </w:rPr>
      </w:pPr>
    </w:p>
    <w:p w14:paraId="00CCC6D8" w14:textId="77777777" w:rsidR="00143341" w:rsidRPr="00143341" w:rsidRDefault="00143341" w:rsidP="00C97461">
      <w:pPr>
        <w:pStyle w:val="EndNoteBibliography"/>
        <w:spacing w:after="0"/>
        <w:ind w:left="720" w:hanging="720"/>
        <w:jc w:val="both"/>
        <w:rPr>
          <w:rFonts w:asciiTheme="majorBidi" w:hAnsiTheme="majorBidi" w:cstheme="majorBidi"/>
          <w:sz w:val="24"/>
          <w:szCs w:val="24"/>
        </w:rPr>
      </w:pPr>
      <w:bookmarkStart w:id="6" w:name="Ahmad"/>
      <w:r w:rsidRPr="00143341">
        <w:rPr>
          <w:rFonts w:asciiTheme="majorBidi" w:hAnsiTheme="majorBidi" w:cstheme="majorBidi"/>
          <w:sz w:val="24"/>
          <w:szCs w:val="24"/>
        </w:rPr>
        <w:t>Ahmad, Z., Z. Anwar, M. Adnan, N. Imtiaz, H. Ur Rashid and F. Gohar. 2019. Collection and prevalence of ticks in cattles and buffaloes from free-range management systems of Islamabad. The Journal of Basic and Applied Zoology. 80(1):12.</w:t>
      </w:r>
      <w:hyperlink r:id="rId29" w:history="1">
        <w:r w:rsidRPr="00143341">
          <w:rPr>
            <w:rStyle w:val="Hyperlink"/>
            <w:rFonts w:asciiTheme="majorBidi" w:hAnsiTheme="majorBidi" w:cstheme="majorBidi"/>
            <w:sz w:val="24"/>
            <w:szCs w:val="24"/>
          </w:rPr>
          <w:t>https://doi.org/10.1186/s41936-018-0071-1</w:t>
        </w:r>
      </w:hyperlink>
    </w:p>
    <w:p w14:paraId="4AF4FE39" w14:textId="77777777" w:rsidR="00143341" w:rsidRPr="00143341" w:rsidRDefault="00143341" w:rsidP="00C97461">
      <w:pPr>
        <w:pStyle w:val="EndNoteBibliography"/>
        <w:spacing w:after="0"/>
        <w:ind w:left="720" w:hanging="720"/>
        <w:jc w:val="both"/>
        <w:rPr>
          <w:rFonts w:asciiTheme="majorBidi" w:hAnsiTheme="majorBidi" w:cstheme="majorBidi"/>
          <w:sz w:val="24"/>
          <w:szCs w:val="24"/>
        </w:rPr>
      </w:pPr>
      <w:bookmarkStart w:id="7" w:name="Aktas"/>
      <w:bookmarkEnd w:id="6"/>
      <w:r w:rsidRPr="00143341">
        <w:rPr>
          <w:rFonts w:asciiTheme="majorBidi" w:hAnsiTheme="majorBidi" w:cstheme="majorBidi"/>
          <w:sz w:val="24"/>
          <w:szCs w:val="24"/>
        </w:rPr>
        <w:t>Aktas, M., N. Dumanli and M. Angin. 2004. Cattle infestation by Hyalomma ticks and prevalence of Theileria in Hyalomma species in the east of Turkey. Veterinary parasitology. 119(1):1-8.</w:t>
      </w:r>
    </w:p>
    <w:p w14:paraId="33C99B90" w14:textId="77777777" w:rsidR="00143341" w:rsidRPr="00143341" w:rsidRDefault="00143341" w:rsidP="00C97461">
      <w:pPr>
        <w:pStyle w:val="EndNoteBibliography"/>
        <w:spacing w:after="0"/>
        <w:ind w:left="720" w:hanging="720"/>
        <w:jc w:val="both"/>
        <w:rPr>
          <w:rFonts w:asciiTheme="majorBidi" w:hAnsiTheme="majorBidi" w:cstheme="majorBidi"/>
          <w:sz w:val="24"/>
          <w:szCs w:val="24"/>
        </w:rPr>
      </w:pPr>
      <w:bookmarkStart w:id="8" w:name="Aouali"/>
      <w:bookmarkEnd w:id="7"/>
      <w:r w:rsidRPr="00143341">
        <w:rPr>
          <w:rFonts w:asciiTheme="majorBidi" w:hAnsiTheme="majorBidi" w:cstheme="majorBidi"/>
          <w:sz w:val="24"/>
          <w:szCs w:val="24"/>
        </w:rPr>
        <w:t xml:space="preserve">Aouali, N., A. Sekkai, T. Djouaher, Z. Messaoudi, H. Ziam, A. Boutellis and T. Kernif. 2024. Molecular characterization of Hyalomma scupense and its vector-borne pathogen Theileria annulata in Ksar El Boukhari (Medea, Algeria). Comparative Immunology, Microbiology and Infectious Diseases. </w:t>
      </w:r>
      <w:r w:rsidRPr="00143341">
        <w:rPr>
          <w:rFonts w:asciiTheme="majorBidi" w:hAnsiTheme="majorBidi" w:cstheme="majorBidi"/>
          <w:sz w:val="24"/>
          <w:szCs w:val="24"/>
        </w:rPr>
        <w:t>114:102243.</w:t>
      </w:r>
      <w:hyperlink r:id="rId30" w:history="1">
        <w:r w:rsidRPr="00143341">
          <w:rPr>
            <w:rStyle w:val="Hyperlink"/>
            <w:rFonts w:asciiTheme="majorBidi" w:hAnsiTheme="majorBidi" w:cstheme="majorBidi"/>
            <w:sz w:val="24"/>
            <w:szCs w:val="24"/>
          </w:rPr>
          <w:t>https://doi.org/10.1016/j.cimid.2024.102243</w:t>
        </w:r>
      </w:hyperlink>
    </w:p>
    <w:p w14:paraId="5861B3DC" w14:textId="77777777" w:rsidR="00143341" w:rsidRPr="00143341" w:rsidRDefault="00143341" w:rsidP="00C97461">
      <w:pPr>
        <w:pStyle w:val="EndNoteBibliography"/>
        <w:spacing w:after="0"/>
        <w:ind w:left="720" w:hanging="720"/>
        <w:jc w:val="both"/>
        <w:rPr>
          <w:rFonts w:asciiTheme="majorBidi" w:hAnsiTheme="majorBidi" w:cstheme="majorBidi"/>
          <w:sz w:val="24"/>
          <w:szCs w:val="24"/>
        </w:rPr>
      </w:pPr>
      <w:bookmarkStart w:id="9" w:name="Atif"/>
      <w:bookmarkEnd w:id="8"/>
      <w:r w:rsidRPr="00143341">
        <w:rPr>
          <w:rFonts w:asciiTheme="majorBidi" w:hAnsiTheme="majorBidi" w:cstheme="majorBidi"/>
          <w:sz w:val="24"/>
          <w:szCs w:val="24"/>
        </w:rPr>
        <w:t xml:space="preserve">Atif, F.A., M.S. Khan, H.J. Iqbal, G.M. Arshad, E. Ashraf and S. Ullah. 2012. Prevalence of </w:t>
      </w:r>
      <w:r w:rsidRPr="00143341">
        <w:rPr>
          <w:rFonts w:asciiTheme="majorBidi" w:hAnsiTheme="majorBidi" w:cstheme="majorBidi"/>
          <w:i/>
          <w:sz w:val="24"/>
          <w:szCs w:val="24"/>
        </w:rPr>
        <w:t xml:space="preserve">Anaplasma marginale, Babesia bigemina </w:t>
      </w:r>
      <w:r w:rsidRPr="00143341">
        <w:rPr>
          <w:rFonts w:asciiTheme="majorBidi" w:hAnsiTheme="majorBidi" w:cstheme="majorBidi"/>
          <w:sz w:val="24"/>
          <w:szCs w:val="24"/>
        </w:rPr>
        <w:t xml:space="preserve">and </w:t>
      </w:r>
      <w:r w:rsidRPr="00143341">
        <w:rPr>
          <w:rFonts w:asciiTheme="majorBidi" w:hAnsiTheme="majorBidi" w:cstheme="majorBidi"/>
          <w:i/>
          <w:sz w:val="24"/>
          <w:szCs w:val="24"/>
        </w:rPr>
        <w:t>Theileria annulata</w:t>
      </w:r>
      <w:r w:rsidRPr="00143341">
        <w:rPr>
          <w:rFonts w:asciiTheme="majorBidi" w:hAnsiTheme="majorBidi" w:cstheme="majorBidi"/>
          <w:sz w:val="24"/>
          <w:szCs w:val="24"/>
        </w:rPr>
        <w:t xml:space="preserve"> infections among cattle in Sargodha District, Pakistan. African Journal of Agricultural Research. 7(22):302-3307.</w:t>
      </w:r>
    </w:p>
    <w:p w14:paraId="373DE2E1" w14:textId="77777777" w:rsidR="00143341" w:rsidRPr="00143341" w:rsidRDefault="00143341" w:rsidP="00C97461">
      <w:pPr>
        <w:pStyle w:val="EndNoteBibliography"/>
        <w:spacing w:after="0"/>
        <w:ind w:left="720" w:hanging="720"/>
        <w:jc w:val="both"/>
        <w:rPr>
          <w:rFonts w:asciiTheme="majorBidi" w:hAnsiTheme="majorBidi" w:cstheme="majorBidi"/>
          <w:sz w:val="24"/>
          <w:szCs w:val="24"/>
        </w:rPr>
      </w:pPr>
      <w:bookmarkStart w:id="10" w:name="Ellah"/>
      <w:bookmarkEnd w:id="9"/>
      <w:r w:rsidRPr="00143341">
        <w:rPr>
          <w:rFonts w:asciiTheme="majorBidi" w:hAnsiTheme="majorBidi" w:cstheme="majorBidi"/>
          <w:sz w:val="24"/>
          <w:szCs w:val="24"/>
        </w:rPr>
        <w:t>Ellah, M. and A. Al-Hosary. 2011. Comparison of primer sets for amplification of 30 kDa merozoite surface antigen of bovine theileriasis. Journal of Animal and Veterinary Advances. 10(12):1607-1609</w:t>
      </w:r>
      <w:bookmarkEnd w:id="10"/>
      <w:r w:rsidRPr="00143341">
        <w:rPr>
          <w:rFonts w:asciiTheme="majorBidi" w:hAnsiTheme="majorBidi" w:cstheme="majorBidi"/>
          <w:sz w:val="24"/>
          <w:szCs w:val="24"/>
        </w:rPr>
        <w:t>.</w:t>
      </w:r>
    </w:p>
    <w:p w14:paraId="5C35910D" w14:textId="77777777" w:rsidR="00143341" w:rsidRPr="00143341" w:rsidRDefault="00143341" w:rsidP="00C97461">
      <w:pPr>
        <w:pStyle w:val="EndNoteBibliography"/>
        <w:spacing w:after="0"/>
        <w:ind w:left="720" w:hanging="720"/>
        <w:jc w:val="both"/>
        <w:rPr>
          <w:rFonts w:asciiTheme="majorBidi" w:hAnsiTheme="majorBidi" w:cstheme="majorBidi"/>
          <w:sz w:val="24"/>
          <w:szCs w:val="24"/>
        </w:rPr>
      </w:pPr>
      <w:bookmarkStart w:id="11" w:name="Estrada"/>
      <w:r w:rsidRPr="00143341">
        <w:rPr>
          <w:rFonts w:asciiTheme="majorBidi" w:hAnsiTheme="majorBidi" w:cstheme="majorBidi"/>
          <w:sz w:val="24"/>
          <w:szCs w:val="24"/>
        </w:rPr>
        <w:t>Estrada-Peña, A. 2008. Climate, niche, ticks, and models: what they are and how we should interpret them. Parasitology Research. 103(Suppl 1):87-95.</w:t>
      </w:r>
    </w:p>
    <w:p w14:paraId="0E0A8C39" w14:textId="77777777" w:rsidR="00143341" w:rsidRPr="00143341" w:rsidRDefault="00143341" w:rsidP="00C97461">
      <w:pPr>
        <w:pStyle w:val="EndNoteBibliography"/>
        <w:spacing w:after="0"/>
        <w:ind w:left="720" w:hanging="720"/>
        <w:jc w:val="both"/>
        <w:rPr>
          <w:rFonts w:asciiTheme="majorBidi" w:hAnsiTheme="majorBidi" w:cstheme="majorBidi"/>
          <w:sz w:val="24"/>
          <w:szCs w:val="24"/>
        </w:rPr>
      </w:pPr>
      <w:bookmarkStart w:id="12" w:name="Farooqi"/>
      <w:bookmarkEnd w:id="11"/>
      <w:r w:rsidRPr="00143341">
        <w:rPr>
          <w:rFonts w:asciiTheme="majorBidi" w:hAnsiTheme="majorBidi" w:cstheme="majorBidi"/>
          <w:sz w:val="24"/>
          <w:szCs w:val="24"/>
        </w:rPr>
        <w:t>Farooqi, S.H., M. Ijaz, M.H. Saleem, M.I. Rashid, M. Oneeb, A. Khan, A.I. Aqib and S. Mahmood. 2017. Distribution of Ixodid Tick Species and Associated Risk Factors in Temporal Zones of Khyber Pakhtunkhwa Province, Pakistan. Pakistan Journal of Zoology. 49(6):1937-2341.</w:t>
      </w:r>
      <w:hyperlink r:id="rId31" w:history="1">
        <w:r w:rsidRPr="00143341">
          <w:rPr>
            <w:rStyle w:val="Hyperlink"/>
            <w:rFonts w:asciiTheme="majorBidi" w:hAnsiTheme="majorBidi" w:cstheme="majorBidi"/>
            <w:sz w:val="24"/>
            <w:szCs w:val="24"/>
          </w:rPr>
          <w:t>http://dx.doi.org/10.17582/journal.pjz/2017.49.6.2011.2017</w:t>
        </w:r>
      </w:hyperlink>
    </w:p>
    <w:p w14:paraId="45B21AC8" w14:textId="77777777" w:rsidR="00143341" w:rsidRPr="00143341" w:rsidRDefault="00143341" w:rsidP="00C97461">
      <w:pPr>
        <w:pStyle w:val="EndNoteBibliography"/>
        <w:spacing w:after="0"/>
        <w:ind w:left="720" w:hanging="720"/>
        <w:jc w:val="both"/>
        <w:rPr>
          <w:rFonts w:asciiTheme="majorBidi" w:hAnsiTheme="majorBidi" w:cstheme="majorBidi"/>
          <w:sz w:val="24"/>
          <w:szCs w:val="24"/>
        </w:rPr>
      </w:pPr>
      <w:bookmarkStart w:id="13" w:name="Ghafar"/>
      <w:bookmarkEnd w:id="12"/>
      <w:r w:rsidRPr="00143341">
        <w:rPr>
          <w:rFonts w:asciiTheme="majorBidi" w:hAnsiTheme="majorBidi" w:cstheme="majorBidi"/>
          <w:sz w:val="24"/>
          <w:szCs w:val="24"/>
        </w:rPr>
        <w:t>Ghafar, A., A. Cabezas-Cruz, C. Galon, D. Obregon, R.B. Gasser, S. Moutailler and A. Jabbar. 2020. Bovine ticks harbour a diverse array of microorganisms in Pakistan. Parasites and Vectors. 13(1):1.</w:t>
      </w:r>
      <w:hyperlink r:id="rId32" w:history="1">
        <w:r w:rsidRPr="00143341">
          <w:rPr>
            <w:rStyle w:val="Hyperlink"/>
            <w:rFonts w:asciiTheme="majorBidi" w:hAnsiTheme="majorBidi" w:cstheme="majorBidi"/>
            <w:sz w:val="24"/>
            <w:szCs w:val="24"/>
          </w:rPr>
          <w:t>https://doi.org/10.1186/s13071-019-3862-4</w:t>
        </w:r>
      </w:hyperlink>
    </w:p>
    <w:p w14:paraId="5CBA4DB6" w14:textId="77777777" w:rsidR="00143341" w:rsidRPr="00143341" w:rsidRDefault="00143341" w:rsidP="00C97461">
      <w:pPr>
        <w:pStyle w:val="EndNoteBibliography"/>
        <w:spacing w:after="0"/>
        <w:ind w:left="720" w:hanging="720"/>
        <w:jc w:val="both"/>
        <w:rPr>
          <w:rFonts w:asciiTheme="majorBidi" w:hAnsiTheme="majorBidi" w:cstheme="majorBidi"/>
          <w:sz w:val="24"/>
          <w:szCs w:val="24"/>
        </w:rPr>
      </w:pPr>
      <w:bookmarkStart w:id="14" w:name="Hussain"/>
      <w:bookmarkEnd w:id="13"/>
      <w:r w:rsidRPr="00143341">
        <w:rPr>
          <w:rFonts w:asciiTheme="majorBidi" w:hAnsiTheme="majorBidi" w:cstheme="majorBidi"/>
          <w:sz w:val="24"/>
          <w:szCs w:val="24"/>
        </w:rPr>
        <w:t>Hussain, A., S. Hussain, A. Yu, C. Varga, G.A. De Leo and R.L. Smith. 2024. Geographical epidemiology of Hyalomma anatolicum and Rhipicephalus microplus in Pakistan: A systematic review. PloS One. 19(8):e0309442.</w:t>
      </w:r>
      <w:hyperlink r:id="rId33" w:history="1">
        <w:r w:rsidRPr="00143341">
          <w:rPr>
            <w:rStyle w:val="Hyperlink"/>
            <w:rFonts w:asciiTheme="majorBidi" w:hAnsiTheme="majorBidi" w:cstheme="majorBidi"/>
            <w:sz w:val="24"/>
            <w:szCs w:val="24"/>
          </w:rPr>
          <w:t>https://doi.org/10.1371/journal.pone.0309442</w:t>
        </w:r>
      </w:hyperlink>
    </w:p>
    <w:p w14:paraId="72441DE6" w14:textId="77777777" w:rsidR="00143341" w:rsidRPr="00143341" w:rsidRDefault="00143341" w:rsidP="00C97461">
      <w:pPr>
        <w:pStyle w:val="EndNoteBibliography"/>
        <w:spacing w:after="0"/>
        <w:ind w:left="720" w:hanging="720"/>
        <w:jc w:val="both"/>
        <w:rPr>
          <w:rFonts w:asciiTheme="majorBidi" w:hAnsiTheme="majorBidi" w:cstheme="majorBidi"/>
          <w:sz w:val="24"/>
          <w:szCs w:val="24"/>
        </w:rPr>
      </w:pPr>
      <w:bookmarkStart w:id="15" w:name="Jabbar"/>
      <w:bookmarkEnd w:id="14"/>
      <w:r w:rsidRPr="00143341">
        <w:rPr>
          <w:rFonts w:asciiTheme="majorBidi" w:hAnsiTheme="majorBidi" w:cstheme="majorBidi"/>
          <w:sz w:val="24"/>
          <w:szCs w:val="24"/>
        </w:rPr>
        <w:t>Jabbar, A., T. Abbas, H.A. Saddiqi, M.F. Qamar and R.B. Gasser. 2015. Tick-borne diseases of bovines in Pakistan: major scope for future research and improved control. Parasites and vectors. 8(1):283.</w:t>
      </w:r>
    </w:p>
    <w:p w14:paraId="3A3BF824" w14:textId="77777777" w:rsidR="00143341" w:rsidRPr="00143341" w:rsidRDefault="00143341" w:rsidP="00C97461">
      <w:pPr>
        <w:pStyle w:val="EndNoteBibliography"/>
        <w:spacing w:after="0"/>
        <w:ind w:left="720" w:hanging="720"/>
        <w:jc w:val="both"/>
        <w:rPr>
          <w:rFonts w:asciiTheme="majorBidi" w:hAnsiTheme="majorBidi" w:cstheme="majorBidi"/>
          <w:sz w:val="24"/>
          <w:szCs w:val="24"/>
        </w:rPr>
      </w:pPr>
      <w:bookmarkStart w:id="16" w:name="Jonsson"/>
      <w:bookmarkEnd w:id="15"/>
      <w:r w:rsidRPr="00143341">
        <w:rPr>
          <w:rFonts w:asciiTheme="majorBidi" w:hAnsiTheme="majorBidi" w:cstheme="majorBidi"/>
          <w:sz w:val="24"/>
          <w:szCs w:val="24"/>
        </w:rPr>
        <w:t>Jonsson, N. 2006. The productivity effects of cattle tick (Boophilus microplus) infestation on cattle, with particular reference to Bos indicus cattle and their crosses. Veterinary Parasitology. 137(1-2):1-10.</w:t>
      </w:r>
    </w:p>
    <w:p w14:paraId="29AB5306" w14:textId="77777777" w:rsidR="00143341" w:rsidRPr="00143341" w:rsidRDefault="00143341" w:rsidP="00C97461">
      <w:pPr>
        <w:pStyle w:val="EndNoteBibliography"/>
        <w:spacing w:after="0"/>
        <w:ind w:left="720" w:hanging="720"/>
        <w:jc w:val="both"/>
        <w:rPr>
          <w:rFonts w:asciiTheme="majorBidi" w:hAnsiTheme="majorBidi" w:cstheme="majorBidi"/>
          <w:sz w:val="24"/>
          <w:szCs w:val="24"/>
        </w:rPr>
      </w:pPr>
      <w:bookmarkStart w:id="17" w:name="Kabir"/>
      <w:bookmarkEnd w:id="16"/>
      <w:r w:rsidRPr="00143341">
        <w:rPr>
          <w:rFonts w:asciiTheme="majorBidi" w:hAnsiTheme="majorBidi" w:cstheme="majorBidi"/>
          <w:sz w:val="24"/>
          <w:szCs w:val="24"/>
        </w:rPr>
        <w:t xml:space="preserve">Kabir, M., M. Mondal, M. Eliyas, M. Mannan, M. Hashem, N. Debnath, O. Miazi, C. </w:t>
      </w:r>
      <w:r w:rsidRPr="00143341">
        <w:rPr>
          <w:rFonts w:asciiTheme="majorBidi" w:hAnsiTheme="majorBidi" w:cstheme="majorBidi"/>
          <w:sz w:val="24"/>
          <w:szCs w:val="24"/>
        </w:rPr>
        <w:lastRenderedPageBreak/>
        <w:t>Mohiuddin, M. Kashem and M. Islam. 2011. An epidemiological survey on investigation of tick infestation in cattle at Chittagong District, Bangladesh. African Journal of Microbiology Research. 5(4):346-352.</w:t>
      </w:r>
    </w:p>
    <w:p w14:paraId="2C9CCDC5" w14:textId="77777777" w:rsidR="00143341" w:rsidRPr="00143341" w:rsidRDefault="00143341" w:rsidP="00C97461">
      <w:pPr>
        <w:pStyle w:val="EndNoteBibliography"/>
        <w:spacing w:after="0"/>
        <w:ind w:left="720" w:hanging="720"/>
        <w:jc w:val="both"/>
        <w:rPr>
          <w:rFonts w:asciiTheme="majorBidi" w:hAnsiTheme="majorBidi" w:cstheme="majorBidi"/>
          <w:sz w:val="24"/>
          <w:szCs w:val="24"/>
        </w:rPr>
      </w:pPr>
      <w:bookmarkStart w:id="18" w:name="Karim"/>
      <w:bookmarkEnd w:id="17"/>
      <w:r w:rsidRPr="00143341">
        <w:rPr>
          <w:rFonts w:asciiTheme="majorBidi" w:hAnsiTheme="majorBidi" w:cstheme="majorBidi"/>
          <w:sz w:val="24"/>
          <w:szCs w:val="24"/>
        </w:rPr>
        <w:t>Karim, S., K. Budachetri, N. Mukherjee, J. Williams, A. Kausar, M.J. Hassan, S. Adamson, S.E. Dowd, D. Apanskevich, A. Arijo, Z.U. Sindhu, M.A. Kakar, R.M.D. Khan, S. Ullah, M.S. Sajid, A. Ali and Z. Iqbal. 2017. A study of ticks and tick-borne livestock pathogens in Pakistan. PLoS Neglected Tropical Diseases. 11(6):e0005681.</w:t>
      </w:r>
      <w:hyperlink r:id="rId34" w:history="1">
        <w:r w:rsidRPr="00143341">
          <w:rPr>
            <w:rStyle w:val="Hyperlink"/>
            <w:rFonts w:asciiTheme="majorBidi" w:hAnsiTheme="majorBidi" w:cstheme="majorBidi"/>
            <w:sz w:val="24"/>
            <w:szCs w:val="24"/>
          </w:rPr>
          <w:t>https://doi.org/10.1371/journal.pntd.0005681</w:t>
        </w:r>
      </w:hyperlink>
    </w:p>
    <w:p w14:paraId="168EC813" w14:textId="77777777" w:rsidR="00143341" w:rsidRPr="00143341" w:rsidRDefault="00143341" w:rsidP="00C97461">
      <w:pPr>
        <w:pStyle w:val="EndNoteBibliography"/>
        <w:spacing w:after="0"/>
        <w:ind w:left="720" w:hanging="720"/>
        <w:jc w:val="both"/>
        <w:rPr>
          <w:rFonts w:asciiTheme="majorBidi" w:hAnsiTheme="majorBidi" w:cstheme="majorBidi"/>
          <w:sz w:val="24"/>
          <w:szCs w:val="24"/>
        </w:rPr>
      </w:pPr>
      <w:bookmarkStart w:id="19" w:name="Khan"/>
      <w:bookmarkEnd w:id="18"/>
      <w:r w:rsidRPr="00143341">
        <w:rPr>
          <w:rFonts w:asciiTheme="majorBidi" w:hAnsiTheme="majorBidi" w:cstheme="majorBidi"/>
          <w:sz w:val="24"/>
          <w:szCs w:val="24"/>
        </w:rPr>
        <w:t>Khan, A., N. Nasreen, S. Niaz, S. Sajjad Ali Shah, R.D. Mitchell Iii, S. Ayaz, H. Naeem, L. Khan and A.P. De León. 2019. Tick burden and tick species prevalence in small ruminants of different agencies of the Federally Administered Tribal Areas (FATA), Pakistan. International Journal of Acarology. 45(6-7):374-380.</w:t>
      </w:r>
    </w:p>
    <w:p w14:paraId="7E9E3BA5" w14:textId="77777777" w:rsidR="00143341" w:rsidRPr="00143341" w:rsidRDefault="00143341" w:rsidP="00C97461">
      <w:pPr>
        <w:pStyle w:val="EndNoteBibliography"/>
        <w:spacing w:after="0"/>
        <w:ind w:left="720" w:hanging="720"/>
        <w:jc w:val="both"/>
        <w:rPr>
          <w:rFonts w:asciiTheme="majorBidi" w:hAnsiTheme="majorBidi" w:cstheme="majorBidi"/>
          <w:sz w:val="24"/>
          <w:szCs w:val="24"/>
        </w:rPr>
      </w:pPr>
      <w:bookmarkStart w:id="20" w:name="Rocha"/>
      <w:bookmarkEnd w:id="19"/>
      <w:r w:rsidRPr="00143341">
        <w:rPr>
          <w:rFonts w:asciiTheme="majorBidi" w:hAnsiTheme="majorBidi" w:cstheme="majorBidi"/>
          <w:sz w:val="24"/>
          <w:szCs w:val="24"/>
        </w:rPr>
        <w:t>Rocha, J.F., R. Martínez, N. López-Villalobos and S.T. Morris. 2019. Tick burden in Bos taurus cattle and its relationship with heat stress in three agroecological zones in the tropics of Colombia. Parasites &amp; Vectors. 12(1):73.</w:t>
      </w:r>
      <w:hyperlink r:id="rId35" w:history="1">
        <w:r w:rsidRPr="00143341">
          <w:rPr>
            <w:rStyle w:val="Hyperlink"/>
            <w:rFonts w:asciiTheme="majorBidi" w:hAnsiTheme="majorBidi" w:cstheme="majorBidi"/>
            <w:sz w:val="24"/>
            <w:szCs w:val="24"/>
          </w:rPr>
          <w:t>https://doi.org/10.1186/s13071-019-3319-9</w:t>
        </w:r>
      </w:hyperlink>
    </w:p>
    <w:p w14:paraId="1763125E" w14:textId="77777777" w:rsidR="00143341" w:rsidRPr="00143341" w:rsidRDefault="00143341" w:rsidP="00C97461">
      <w:pPr>
        <w:pStyle w:val="EndNoteBibliography"/>
        <w:spacing w:after="0"/>
        <w:ind w:left="720" w:hanging="720"/>
        <w:jc w:val="both"/>
        <w:rPr>
          <w:rFonts w:asciiTheme="majorBidi" w:hAnsiTheme="majorBidi" w:cstheme="majorBidi"/>
          <w:sz w:val="24"/>
          <w:szCs w:val="24"/>
        </w:rPr>
      </w:pPr>
      <w:bookmarkStart w:id="21" w:name="Shoaib"/>
      <w:bookmarkEnd w:id="20"/>
      <w:r w:rsidRPr="00143341">
        <w:rPr>
          <w:rFonts w:asciiTheme="majorBidi" w:hAnsiTheme="majorBidi" w:cstheme="majorBidi"/>
          <w:sz w:val="24"/>
          <w:szCs w:val="24"/>
        </w:rPr>
        <w:t>Shoaib, M., I. Rashid, H. Akbar, A.A. Sheikh, S.H. Farooqi, M. Asif, M.A. Khan, S. Mahmood and F.A. Khan. 2021. Prevalence of Rhipicephalus and Hyalomma ticks in cattle and associated risk factors in three districts of Khyber Pakhtunkhwa, Pakistan. Pakistan Journal of Zoology. 53(2):777-780.</w:t>
      </w:r>
      <w:hyperlink r:id="rId36" w:history="1">
        <w:r w:rsidRPr="00143341">
          <w:rPr>
            <w:rStyle w:val="Hyperlink"/>
            <w:rFonts w:asciiTheme="majorBidi" w:hAnsiTheme="majorBidi" w:cstheme="majorBidi"/>
            <w:sz w:val="24"/>
            <w:szCs w:val="24"/>
          </w:rPr>
          <w:t>https://dx.doi.org/10.17582/journal.pjz/20191025111028</w:t>
        </w:r>
      </w:hyperlink>
    </w:p>
    <w:p w14:paraId="4EC46981" w14:textId="77777777" w:rsidR="00143341" w:rsidRPr="00143341" w:rsidRDefault="00143341" w:rsidP="00C97461">
      <w:pPr>
        <w:pStyle w:val="EndNoteBibliography"/>
        <w:spacing w:after="0"/>
        <w:ind w:left="720" w:hanging="720"/>
        <w:jc w:val="both"/>
        <w:rPr>
          <w:rFonts w:asciiTheme="majorBidi" w:hAnsiTheme="majorBidi" w:cstheme="majorBidi"/>
          <w:sz w:val="24"/>
          <w:szCs w:val="24"/>
        </w:rPr>
      </w:pPr>
      <w:bookmarkStart w:id="22" w:name="Singh"/>
      <w:bookmarkEnd w:id="21"/>
      <w:r w:rsidRPr="00143341">
        <w:rPr>
          <w:rFonts w:asciiTheme="majorBidi" w:hAnsiTheme="majorBidi" w:cstheme="majorBidi"/>
          <w:sz w:val="24"/>
          <w:szCs w:val="24"/>
        </w:rPr>
        <w:t>Singh, N.K. and S.S. Rath. 2013. Epidemiology of ixodid ticks in cattle population of various agro-climatic zones of Punjab, India. Asian Pacific Journal of Tropical Medicine. 6(12):947-951.</w:t>
      </w:r>
      <w:hyperlink r:id="rId37" w:history="1">
        <w:r w:rsidRPr="00143341">
          <w:rPr>
            <w:rStyle w:val="Hyperlink"/>
            <w:rFonts w:asciiTheme="majorBidi" w:hAnsiTheme="majorBidi" w:cstheme="majorBidi"/>
            <w:sz w:val="24"/>
            <w:szCs w:val="24"/>
          </w:rPr>
          <w:t>https://doi.org/10.1016/S1995-7645(13)60169-8</w:t>
        </w:r>
      </w:hyperlink>
    </w:p>
    <w:p w14:paraId="60104D08" w14:textId="77777777" w:rsidR="00143341" w:rsidRPr="00143341" w:rsidRDefault="00143341" w:rsidP="00C97461">
      <w:pPr>
        <w:pStyle w:val="EndNoteBibliography"/>
        <w:spacing w:after="0"/>
        <w:ind w:left="720" w:hanging="720"/>
        <w:jc w:val="both"/>
        <w:rPr>
          <w:rFonts w:asciiTheme="majorBidi" w:hAnsiTheme="majorBidi" w:cstheme="majorBidi"/>
          <w:sz w:val="24"/>
          <w:szCs w:val="24"/>
        </w:rPr>
      </w:pPr>
      <w:bookmarkStart w:id="23" w:name="Taylor"/>
      <w:bookmarkEnd w:id="22"/>
      <w:r w:rsidRPr="00143341">
        <w:rPr>
          <w:rFonts w:asciiTheme="majorBidi" w:hAnsiTheme="majorBidi" w:cstheme="majorBidi"/>
          <w:sz w:val="24"/>
          <w:szCs w:val="24"/>
        </w:rPr>
        <w:t>Taylor, M.A., R.L. Coop and R. Wall. 2015. Veterinary parasitology. John Wiley &amp; Sons, UK.</w:t>
      </w:r>
    </w:p>
    <w:p w14:paraId="6C681D92" w14:textId="77777777" w:rsidR="00143341" w:rsidRPr="00143341" w:rsidRDefault="00143341" w:rsidP="00C97461">
      <w:pPr>
        <w:pStyle w:val="EndNoteBibliography"/>
        <w:spacing w:after="0"/>
        <w:ind w:left="720" w:hanging="720"/>
        <w:jc w:val="both"/>
        <w:rPr>
          <w:rFonts w:asciiTheme="majorBidi" w:hAnsiTheme="majorBidi" w:cstheme="majorBidi"/>
          <w:sz w:val="24"/>
          <w:szCs w:val="24"/>
        </w:rPr>
      </w:pPr>
      <w:bookmarkStart w:id="24" w:name="Walker"/>
      <w:bookmarkEnd w:id="23"/>
      <w:r w:rsidRPr="00143341">
        <w:rPr>
          <w:rFonts w:asciiTheme="majorBidi" w:hAnsiTheme="majorBidi" w:cstheme="majorBidi"/>
          <w:sz w:val="24"/>
          <w:szCs w:val="24"/>
        </w:rPr>
        <w:t>Walker, A.R. 2003. Ticks of domestic animals in Africa: a guide to identification of species. Bioscience Reports Edinburgh, UK.</w:t>
      </w:r>
    </w:p>
    <w:p w14:paraId="32C6CB7D" w14:textId="77777777" w:rsidR="00C97461" w:rsidRDefault="00143341" w:rsidP="00C97461">
      <w:pPr>
        <w:pStyle w:val="EndNoteBibliography"/>
        <w:ind w:left="720" w:hanging="720"/>
        <w:jc w:val="both"/>
        <w:rPr>
          <w:rFonts w:asciiTheme="majorBidi" w:hAnsiTheme="majorBidi" w:cstheme="majorBidi"/>
          <w:sz w:val="24"/>
          <w:szCs w:val="24"/>
        </w:rPr>
        <w:sectPr w:rsidR="00C97461" w:rsidSect="00C97461">
          <w:type w:val="continuous"/>
          <w:pgSz w:w="11906" w:h="16838" w:code="9"/>
          <w:pgMar w:top="720" w:right="720" w:bottom="720" w:left="720" w:header="720" w:footer="720" w:gutter="0"/>
          <w:cols w:num="2" w:space="720"/>
          <w:docGrid w:linePitch="360"/>
        </w:sectPr>
      </w:pPr>
      <w:bookmarkStart w:id="25" w:name="Zeb"/>
      <w:bookmarkEnd w:id="24"/>
      <w:r w:rsidRPr="00143341">
        <w:rPr>
          <w:rFonts w:asciiTheme="majorBidi" w:hAnsiTheme="majorBidi" w:cstheme="majorBidi"/>
          <w:sz w:val="24"/>
          <w:szCs w:val="24"/>
        </w:rPr>
        <w:t xml:space="preserve">Zeb, J., S. Szekeres, N. Takács, J. Kontschán, S. Shams, S. Ayaz and S. Hornok. 2019. Genetic diversity, piroplasms and trypanosomes in </w:t>
      </w:r>
      <w:r w:rsidRPr="00143341">
        <w:rPr>
          <w:rFonts w:asciiTheme="majorBidi" w:hAnsiTheme="majorBidi" w:cstheme="majorBidi"/>
          <w:i/>
          <w:sz w:val="24"/>
          <w:szCs w:val="24"/>
        </w:rPr>
        <w:t>Rhipicephalus microplus</w:t>
      </w:r>
      <w:r w:rsidRPr="00143341">
        <w:rPr>
          <w:rFonts w:asciiTheme="majorBidi" w:hAnsiTheme="majorBidi" w:cstheme="majorBidi"/>
          <w:sz w:val="24"/>
          <w:szCs w:val="24"/>
        </w:rPr>
        <w:t xml:space="preserve"> and </w:t>
      </w:r>
      <w:r w:rsidRPr="00143341">
        <w:rPr>
          <w:rFonts w:asciiTheme="majorBidi" w:hAnsiTheme="majorBidi" w:cstheme="majorBidi"/>
          <w:i/>
          <w:sz w:val="24"/>
          <w:szCs w:val="24"/>
        </w:rPr>
        <w:t>Hyalomma anatolicum</w:t>
      </w:r>
      <w:r w:rsidRPr="00143341">
        <w:rPr>
          <w:rFonts w:asciiTheme="majorBidi" w:hAnsiTheme="majorBidi" w:cstheme="majorBidi"/>
          <w:sz w:val="24"/>
          <w:szCs w:val="24"/>
        </w:rPr>
        <w:t xml:space="preserve"> collected from cattle in northern Pakistan. Experimental and Applied Acarology. 79(2):233-243</w:t>
      </w:r>
      <w:bookmarkEnd w:id="25"/>
      <w:r w:rsidRPr="00143341">
        <w:rPr>
          <w:rFonts w:asciiTheme="majorBidi" w:hAnsiTheme="majorBidi" w:cstheme="majorBidi"/>
          <w:sz w:val="24"/>
          <w:szCs w:val="24"/>
        </w:rPr>
        <w:t>.</w:t>
      </w:r>
      <w:r w:rsidRPr="00143341">
        <w:rPr>
          <w:rFonts w:asciiTheme="majorBidi" w:hAnsiTheme="majorBidi" w:cstheme="majorBidi"/>
          <w:sz w:val="24"/>
          <w:szCs w:val="24"/>
        </w:rPr>
        <w:fldChar w:fldCharType="end"/>
      </w:r>
      <w:bookmarkEnd w:id="0"/>
    </w:p>
    <w:p w14:paraId="1F839B3A" w14:textId="6CCAFF35" w:rsidR="0020652B" w:rsidRPr="00B23267" w:rsidRDefault="00143341" w:rsidP="00C97461">
      <w:pPr>
        <w:pStyle w:val="EndNoteBibliography"/>
        <w:ind w:left="720" w:hanging="720"/>
        <w:jc w:val="both"/>
        <w:rPr>
          <w:sz w:val="2"/>
          <w:szCs w:val="2"/>
        </w:rPr>
      </w:pPr>
      <w:r w:rsidRPr="00143341">
        <w:rPr>
          <w:rFonts w:asciiTheme="majorBidi" w:hAnsiTheme="majorBidi" w:cstheme="majorBidi"/>
          <w:sz w:val="24"/>
          <w:szCs w:val="24"/>
        </w:rPr>
        <mc:AlternateContent>
          <mc:Choice Requires="wps">
            <w:drawing>
              <wp:anchor distT="0" distB="0" distL="114300" distR="114300" simplePos="0" relativeHeight="251668480" behindDoc="0" locked="0" layoutInCell="1" allowOverlap="1" wp14:anchorId="165D323B" wp14:editId="105CD14F">
                <wp:simplePos x="0" y="0"/>
                <wp:positionH relativeFrom="column">
                  <wp:posOffset>6553200</wp:posOffset>
                </wp:positionH>
                <wp:positionV relativeFrom="paragraph">
                  <wp:posOffset>6355715</wp:posOffset>
                </wp:positionV>
                <wp:extent cx="2133600" cy="365125"/>
                <wp:effectExtent l="0" t="0" r="0" b="0"/>
                <wp:wrapNone/>
                <wp:docPr id="5" name="Slide Number Placeholder 4">
                  <a:extLst xmlns:a="http://schemas.openxmlformats.org/drawingml/2006/main">
                    <a:ext uri="{FF2B5EF4-FFF2-40B4-BE49-F238E27FC236}">
                      <a16:creationId xmlns:a16="http://schemas.microsoft.com/office/drawing/2014/main" id="{B592C0FB-D561-46E8-8475-5CF55735A73D}"/>
                    </a:ext>
                  </a:extLst>
                </wp:docPr>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133600" cy="365125"/>
                        </a:xfrm>
                        <a:prstGeom prst="rect">
                          <a:avLst/>
                        </a:prstGeom>
                      </wps:spPr>
                      <wps:txbx>
                        <w:txbxContent>
                          <w:p w14:paraId="277FF640" w14:textId="77777777" w:rsidR="00143341" w:rsidRDefault="00143341" w:rsidP="00143341">
                            <w:pPr>
                              <w:jc w:val="right"/>
                              <w:rPr>
                                <w:rFonts w:hAnsi="Calibri"/>
                                <w:color w:val="404040" w:themeColor="text1" w:themeTint="BF"/>
                                <w:kern w:val="24"/>
                                <w:sz w:val="24"/>
                                <w:szCs w:val="24"/>
                              </w:rPr>
                            </w:pPr>
                            <w:r>
                              <w:rPr>
                                <w:rFonts w:hAnsi="Calibri"/>
                                <w:color w:val="404040" w:themeColor="text1" w:themeTint="BF"/>
                                <w:kern w:val="24"/>
                              </w:rPr>
                              <w:t>30</w:t>
                            </w:r>
                          </w:p>
                        </w:txbxContent>
                      </wps:txbx>
                      <wps:bodyPr vert="horz" lIns="91440" tIns="45720" rIns="91440" bIns="45720" rtlCol="0" anchor="ctr"/>
                    </wps:wsp>
                  </a:graphicData>
                </a:graphic>
              </wp:anchor>
            </w:drawing>
          </mc:Choice>
          <mc:Fallback>
            <w:pict>
              <v:rect w14:anchorId="165D323B" id="Slide Number Placeholder 4" o:spid="_x0000_s1031" style="position:absolute;left:0;text-align:left;margin-left:516pt;margin-top:500.45pt;width:168pt;height:28.7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" filled="f" stroked="f">
                <o:lock v:ext="edit" grouping="t"/>
                <v:textbox>
                  <w:txbxContent>
                    <w:p w14:paraId="277FF640" w14:textId="77777777" w:rsidR="00143341" w:rsidRDefault="00143341" w:rsidP="00143341">
                      <w:pPr>
                        <w:jc w:val="right"/>
                        <w:rPr>
                          <w:rFonts w:hAnsi="Calibri"/>
                          <w:color w:val="404040" w:themeColor="text1" w:themeTint="BF"/>
                          <w:kern w:val="24"/>
                          <w:sz w:val="24"/>
                          <w:szCs w:val="24"/>
                        </w:rPr>
                      </w:pPr>
                      <w:r>
                        <w:rPr>
                          <w:rFonts w:hAnsi="Calibri"/>
                          <w:color w:val="404040" w:themeColor="text1" w:themeTint="BF"/>
                          <w:kern w:val="24"/>
                        </w:rPr>
                        <w:t>30</w:t>
                      </w:r>
                    </w:p>
                  </w:txbxContent>
                </v:textbox>
              </v:rect>
            </w:pict>
          </mc:Fallback>
        </mc:AlternateContent>
      </w:r>
      <w:r w:rsidRPr="00143341">
        <w:rPr>
          <w:rFonts w:asciiTheme="majorBidi" w:hAnsiTheme="majorBidi" w:cstheme="majorBidi"/>
          <w:sz w:val="24"/>
          <w:szCs w:val="24"/>
        </w:rPr>
        <mc:AlternateContent>
          <mc:Choice Requires="wpi">
            <w:drawing>
              <wp:anchor distT="0" distB="0" distL="114300" distR="114300" simplePos="0" relativeHeight="251669504" behindDoc="0" locked="0" layoutInCell="1" allowOverlap="1" wp14:anchorId="53D68F4D" wp14:editId="69446160">
                <wp:simplePos x="0" y="0"/>
                <wp:positionH relativeFrom="column">
                  <wp:posOffset>-1228090</wp:posOffset>
                </wp:positionH>
                <wp:positionV relativeFrom="paragraph">
                  <wp:posOffset>2016125</wp:posOffset>
                </wp:positionV>
                <wp:extent cx="360" cy="360"/>
                <wp:effectExtent l="38100" t="38100" r="38100" b="38100"/>
                <wp:wrapNone/>
                <wp:docPr id="24" name="Ink 23">
                  <a:extLst xmlns:a="http://schemas.openxmlformats.org/drawingml/2006/main">
                    <a:ext uri="{FF2B5EF4-FFF2-40B4-BE49-F238E27FC236}">
                      <a16:creationId xmlns:a16="http://schemas.microsoft.com/office/drawing/2014/main" id="{31202CE1-B9A5-49B8-B723-BFE565B3F455}"/>
                    </a:ext>
                  </a:extLst>
                </wp:docPr>
                <wp:cNvGraphicFramePr/>
                <a:graphic xmlns:a="http://schemas.openxmlformats.org/drawingml/2006/main">
                  <a:graphicData uri="http://schemas.microsoft.com/office/word/2010/wordprocessingInk">
                    <mc:AlternateContent xmlns:a14="http://schemas.microsoft.com/office/drawing/2010/main">
                      <mc:Choice Requires="a14">
                        <w14:contentPart bwMode="auto" r:id="rId38">
                          <w14:nvContentPartPr>
                            <w14:cNvContentPartPr/>
                          </w14:nvContentPartPr>
                          <w14:xfrm>
                            <a:off x="0" y="0"/>
                            <a:ext cx="360" cy="360"/>
                          </w14:xfrm>
                        </w14:contentPart>
                      </mc:Choice>
                      <mc:Fallback xmlns:o="urn:schemas-microsoft-com:office:office" xmlns:v="urn:schemas-microsoft-com:vml" xmlns:w10="urn:schemas-microsoft-com:office:word" xmlns:w="http://schemas.openxmlformats.org/wordprocessingml/2006/main" xmlns:lc="http://schemas.openxmlformats.org/drawingml/2006/lockedCanvas" xmlns="">
                        <a:pic>
                          <a:nvPicPr>
                            <a:cNvPr id="24" name="Ink 23">
                              <a:extLst>
                                <a:ext uri="{FF2B5EF4-FFF2-40B4-BE49-F238E27FC236}">
                                  <a16:creationId xmlns:a16="http://schemas.microsoft.com/office/drawing/2014/main" id="{31202CE1-B9A5-49B8-B723-BFE565B3F455}"/>
                                </a:ext>
                              </a:extLst>
                            </a:cNvPr>
                            <a:cNvPicPr/>
                          </a:nvPicPr>
                          <a:blipFill>
                            <a:blip xmlns:r="http://schemas.openxmlformats.org/officeDocument/2006/relationships" r:embed="rId41"/>
                            <a:stretch>
                              <a:fillRect/>
                            </a:stretch>
                          </a:blipFill>
                          <a:spPr>
                            <a:xfrm>
                              <a:off x="-1232484" y="1974734"/>
                              <a:ext cx="9000" cy="9000"/>
                            </a:xfrm>
                            <a:prstGeom prst="rect">
                              <a:avLst/>
                            </a:prstGeom>
                          </a:spPr>
                        </a:pic>
                      </mc:Fallback>
                    </mc:AlternateContent>
                  </a:graphicData>
                </a:graphic>
              </wp:anchor>
            </w:drawing>
          </mc:Choice>
          <mc:Fallback>
            <w:pict>
              <v:shapetype w14:anchorId="4DAF4EB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23" o:spid="_x0000_s1026" type="#_x0000_t75" style="position:absolute;margin-left:-97.05pt;margin-top:158.4pt;width:.75pt;height:.75pt;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">
                <v:imagedata r:id="rId42" o:title=""/>
              </v:shape>
            </w:pict>
          </mc:Fallback>
        </mc:AlternateContent>
      </w:r>
    </w:p>
    <w:sectPr w:rsidR="0020652B" w:rsidRPr="00B23267" w:rsidSect="00C97461">
      <w:type w:val="continuous"/>
      <w:pgSz w:w="11906" w:h="16838" w:code="9"/>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3A63C58" w14:textId="77777777" w:rsidR="00964F0F" w:rsidRDefault="00964F0F" w:rsidP="00A30F2B">
      <w:pPr>
        <w:spacing w:after="0" w:line="240" w:lineRule="auto"/>
      </w:pPr>
      <w:r>
        <w:separator/>
      </w:r>
    </w:p>
  </w:endnote>
  <w:endnote w:type="continuationSeparator" w:id="0">
    <w:p w14:paraId="7EE49F8E" w14:textId="77777777" w:rsidR="00964F0F" w:rsidRDefault="00964F0F" w:rsidP="00A30F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Vivaldi">
    <w:panose1 w:val="03020602050506090804"/>
    <w:charset w:val="4D"/>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116251929"/>
      <w:docPartObj>
        <w:docPartGallery w:val="Page Numbers (Bottom of Page)"/>
        <w:docPartUnique/>
      </w:docPartObj>
    </w:sdtPr>
    <w:sdtContent>
      <w:p w14:paraId="57AECB87" w14:textId="3AD99929" w:rsidR="00C97461" w:rsidRDefault="00C97461" w:rsidP="00BC461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3DB158F7" w14:textId="77777777" w:rsidR="00C97461" w:rsidRDefault="00C974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642587870"/>
      <w:docPartObj>
        <w:docPartGallery w:val="Page Numbers (Bottom of Page)"/>
        <w:docPartUnique/>
      </w:docPartObj>
    </w:sdtPr>
    <w:sdtContent>
      <w:p w14:paraId="745238D8" w14:textId="76B13705" w:rsidR="00C97461" w:rsidRDefault="00C97461" w:rsidP="00BC461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FDB1F72" w14:textId="77777777" w:rsidR="00C97461" w:rsidRDefault="00C9746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4DDA2A2" w14:textId="35B4FC1D" w:rsidR="00F76D9B" w:rsidRDefault="00F76D9B" w:rsidP="00F76D9B">
    <w:pPr>
      <w:pStyle w:val="Footer"/>
      <w:jc w:val="center"/>
    </w:pPr>
    <w: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40B9C3B" w14:textId="77777777" w:rsidR="00964F0F" w:rsidRDefault="00964F0F" w:rsidP="00A30F2B">
      <w:pPr>
        <w:spacing w:after="0" w:line="240" w:lineRule="auto"/>
      </w:pPr>
      <w:r>
        <w:separator/>
      </w:r>
    </w:p>
  </w:footnote>
  <w:footnote w:type="continuationSeparator" w:id="0">
    <w:p w14:paraId="0D711924" w14:textId="77777777" w:rsidR="00964F0F" w:rsidRDefault="00964F0F" w:rsidP="00A30F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ED3F950" w14:textId="510FFB9C" w:rsidR="00805CA1" w:rsidRPr="0021490A" w:rsidRDefault="00F76D9B" w:rsidP="0021490A">
    <w:pPr>
      <w:pStyle w:val="Header"/>
      <w:tabs>
        <w:tab w:val="clear" w:pos="9360"/>
        <w:tab w:val="right" w:pos="10440"/>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Shah et al.</w:t>
    </w:r>
    <w:r w:rsidR="000205CA">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2026</w:t>
    </w:r>
    <w:r w:rsidR="000205CA">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sidR="000205CA">
      <w:rPr>
        <w:rFonts w:ascii="Times New Roman" w:hAnsi="Times New Roman" w:cs="Times New Roman"/>
        <w:color w:val="000000" w:themeColor="text1"/>
        <w:sz w:val="24"/>
        <w:szCs w:val="24"/>
      </w:rPr>
      <w:t xml:space="preserve">JVRP </w:t>
    </w:r>
    <w:r>
      <w:rPr>
        <w:rFonts w:ascii="Times New Roman" w:hAnsi="Times New Roman" w:cs="Times New Roman"/>
        <w:color w:val="000000" w:themeColor="text1"/>
        <w:sz w:val="24"/>
        <w:szCs w:val="24"/>
      </w:rPr>
      <w:t xml:space="preserve">Vol </w:t>
    </w:r>
    <w:r w:rsidR="000205CA">
      <w:rPr>
        <w:rFonts w:ascii="Times New Roman" w:hAnsi="Times New Roman" w:cs="Times New Roman"/>
        <w:color w:val="000000" w:themeColor="text1"/>
        <w:sz w:val="24"/>
        <w:szCs w:val="24"/>
      </w:rPr>
      <w:t>0</w:t>
    </w:r>
    <w:r>
      <w:rPr>
        <w:rFonts w:ascii="Times New Roman" w:hAnsi="Times New Roman" w:cs="Times New Roman"/>
        <w:color w:val="000000" w:themeColor="text1"/>
        <w:sz w:val="24"/>
        <w:szCs w:val="24"/>
      </w:rPr>
      <w:t>1(1): 1-6</w:t>
    </w:r>
    <w:r w:rsidR="00A60C2D">
      <w:rPr>
        <w:rFonts w:ascii="Times New Roman" w:hAnsi="Times New Roman" w:cs="Times New Roman"/>
        <w:color w:val="000000" w:themeColor="text1"/>
        <w:sz w:val="24"/>
        <w:szCs w:val="24"/>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414691" w14:textId="38B7CF94" w:rsidR="00F76D9B" w:rsidRDefault="00F76D9B">
    <w:pPr>
      <w:pStyle w:val="Header"/>
    </w:pPr>
    <w:r>
      <w:rPr>
        <w:rFonts w:ascii="Arial Black" w:hAnsi="Arial Black"/>
        <w:noProof/>
        <w:sz w:val="24"/>
      </w:rPr>
      <w:drawing>
        <wp:anchor distT="0" distB="0" distL="114300" distR="114300" simplePos="0" relativeHeight="251659264" behindDoc="0" locked="0" layoutInCell="1" allowOverlap="1" wp14:anchorId="109B955F" wp14:editId="0748C664">
          <wp:simplePos x="0" y="0"/>
          <wp:positionH relativeFrom="margin">
            <wp:posOffset>-97800</wp:posOffset>
          </wp:positionH>
          <wp:positionV relativeFrom="paragraph">
            <wp:posOffset>-82498</wp:posOffset>
          </wp:positionV>
          <wp:extent cx="960755" cy="389255"/>
          <wp:effectExtent l="0" t="0" r="4445" b="4445"/>
          <wp:wrapSquare wrapText="bothSides"/>
          <wp:docPr id="792979937" name="Picture 792979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d2a48c7-fc5b-4cb8-b4e0-22775857117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0755" cy="389255"/>
                  </a:xfrm>
                  <a:prstGeom prst="rect">
                    <a:avLst/>
                  </a:prstGeom>
                </pic:spPr>
              </pic:pic>
            </a:graphicData>
          </a:graphic>
          <wp14:sizeRelV relativeFrom="margin">
            <wp14:pctHeight>0</wp14:pctHeight>
          </wp14:sizeRelV>
        </wp:anchor>
      </w:drawing>
    </w:r>
    <w:r>
      <w:rPr>
        <w:rFonts w:ascii="Vivaldi" w:hAnsi="Vivaldi" w:cs="Times New Roman"/>
        <w:b/>
        <w:bCs/>
        <w:sz w:val="40"/>
        <w:szCs w:val="40"/>
      </w:rPr>
      <w:tab/>
      <w:t xml:space="preserve">                       </w:t>
    </w:r>
    <w:r w:rsidRPr="002F2525">
      <w:rPr>
        <w:rFonts w:ascii="Vivaldi" w:hAnsi="Vivaldi" w:cs="Times New Roman"/>
        <w:b/>
        <w:bCs/>
        <w:sz w:val="40"/>
        <w:szCs w:val="40"/>
      </w:rPr>
      <w:t>Journal of Veterinary Research &amp; Production</w:t>
    </w:r>
    <w:r>
      <w:rPr>
        <w:rFonts w:ascii="Arial Black" w:hAnsi="Arial Black"/>
        <w:noProof/>
        <w:sz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141B70"/>
    <w:multiLevelType w:val="hybridMultilevel"/>
    <w:tmpl w:val="D4F43E78"/>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AD82B9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EBB505D"/>
    <w:multiLevelType w:val="hybridMultilevel"/>
    <w:tmpl w:val="D4F43E78"/>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35F53CA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44B04F6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453E10DA"/>
    <w:multiLevelType w:val="hybridMultilevel"/>
    <w:tmpl w:val="B1AA5308"/>
    <w:lvl w:ilvl="0" w:tplc="FFFFFFFF">
      <w:start w:val="1"/>
      <w:numFmt w:val="upperLetter"/>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6" w15:restartNumberingAfterBreak="0">
    <w:nsid w:val="4ED1768C"/>
    <w:multiLevelType w:val="hybridMultilevel"/>
    <w:tmpl w:val="B1AA5308"/>
    <w:lvl w:ilvl="0" w:tplc="04090015">
      <w:start w:val="1"/>
      <w:numFmt w:val="upp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7" w15:restartNumberingAfterBreak="0">
    <w:nsid w:val="55532A75"/>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8" w15:restartNumberingAfterBreak="0">
    <w:nsid w:val="5F26786F"/>
    <w:multiLevelType w:val="hybridMultilevel"/>
    <w:tmpl w:val="3B4656C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76838265">
    <w:abstractNumId w:val="3"/>
  </w:num>
  <w:num w:numId="2" w16cid:durableId="130483409">
    <w:abstractNumId w:val="1"/>
  </w:num>
  <w:num w:numId="3" w16cid:durableId="1300528494">
    <w:abstractNumId w:val="4"/>
  </w:num>
  <w:num w:numId="4" w16cid:durableId="226382565">
    <w:abstractNumId w:val="7"/>
  </w:num>
  <w:num w:numId="5" w16cid:durableId="1240286429">
    <w:abstractNumId w:val="8"/>
  </w:num>
  <w:num w:numId="6" w16cid:durableId="112735464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52200239">
    <w:abstractNumId w:val="6"/>
  </w:num>
  <w:num w:numId="8" w16cid:durableId="770127003">
    <w:abstractNumId w:val="5"/>
  </w:num>
  <w:num w:numId="9" w16cid:durableId="18483536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18936993">
    <w:abstractNumId w:val="0"/>
  </w:num>
  <w:num w:numId="11" w16cid:durableId="1101294409">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JAHPEndNoteStyle&lt;/Style&gt;&lt;LeftDelim&gt;{&lt;/LeftDelim&gt;&lt;RightDelim&gt;}&lt;/RightDelim&gt;&lt;FontName&gt;Calibri&lt;/FontName&gt;&lt;FontSize&gt;11&lt;/FontSize&gt;&lt;ReflistTitle&gt;&lt;style face=&quot;bold&quot;&gt;References&lt;/sty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z2we9rvletasserdwrxzz0hree5wp0r5r20&quot;&gt;My endnote library-Converted&lt;record-ids&gt;&lt;item&gt;9&lt;/item&gt;&lt;item&gt;10&lt;/item&gt;&lt;item&gt;232&lt;/item&gt;&lt;item&gt;284&lt;/item&gt;&lt;item&gt;305&lt;/item&gt;&lt;item&gt;337&lt;/item&gt;&lt;item&gt;1850&lt;/item&gt;&lt;item&gt;1851&lt;/item&gt;&lt;item&gt;1852&lt;/item&gt;&lt;item&gt;1853&lt;/item&gt;&lt;item&gt;1855&lt;/item&gt;&lt;item&gt;1856&lt;/item&gt;&lt;item&gt;1857&lt;/item&gt;&lt;/record-ids&gt;&lt;/item&gt;&lt;/Libraries&gt;"/>
  </w:docVars>
  <w:rsids>
    <w:rsidRoot w:val="00A30F2B"/>
    <w:rsid w:val="000205CA"/>
    <w:rsid w:val="000572EB"/>
    <w:rsid w:val="00073902"/>
    <w:rsid w:val="000B206C"/>
    <w:rsid w:val="000B631F"/>
    <w:rsid w:val="000C38D0"/>
    <w:rsid w:val="000C7D16"/>
    <w:rsid w:val="000D2F76"/>
    <w:rsid w:val="000F030B"/>
    <w:rsid w:val="000F560B"/>
    <w:rsid w:val="000F7C8F"/>
    <w:rsid w:val="00106B41"/>
    <w:rsid w:val="00125CA3"/>
    <w:rsid w:val="00143341"/>
    <w:rsid w:val="001733A8"/>
    <w:rsid w:val="00174EB8"/>
    <w:rsid w:val="00177A7C"/>
    <w:rsid w:val="00196C79"/>
    <w:rsid w:val="001A27B3"/>
    <w:rsid w:val="001C0D5C"/>
    <w:rsid w:val="001F4C7D"/>
    <w:rsid w:val="001F78C6"/>
    <w:rsid w:val="001F7D39"/>
    <w:rsid w:val="00200B4F"/>
    <w:rsid w:val="0020652B"/>
    <w:rsid w:val="0021490A"/>
    <w:rsid w:val="00214BE9"/>
    <w:rsid w:val="00222416"/>
    <w:rsid w:val="00227216"/>
    <w:rsid w:val="00242478"/>
    <w:rsid w:val="0024346F"/>
    <w:rsid w:val="0024489A"/>
    <w:rsid w:val="00257E7C"/>
    <w:rsid w:val="00262C81"/>
    <w:rsid w:val="002636EE"/>
    <w:rsid w:val="002E19BB"/>
    <w:rsid w:val="002F2525"/>
    <w:rsid w:val="002F2618"/>
    <w:rsid w:val="002F3BE5"/>
    <w:rsid w:val="0030614D"/>
    <w:rsid w:val="00326BEC"/>
    <w:rsid w:val="00353672"/>
    <w:rsid w:val="0036083E"/>
    <w:rsid w:val="0037296F"/>
    <w:rsid w:val="00377865"/>
    <w:rsid w:val="003C697E"/>
    <w:rsid w:val="003D3ED4"/>
    <w:rsid w:val="003D41C1"/>
    <w:rsid w:val="003E40F2"/>
    <w:rsid w:val="00405756"/>
    <w:rsid w:val="00415A0A"/>
    <w:rsid w:val="00432BED"/>
    <w:rsid w:val="0046144D"/>
    <w:rsid w:val="004705D6"/>
    <w:rsid w:val="00474098"/>
    <w:rsid w:val="00485A19"/>
    <w:rsid w:val="004909E8"/>
    <w:rsid w:val="00490BAE"/>
    <w:rsid w:val="00490F4D"/>
    <w:rsid w:val="004C07FE"/>
    <w:rsid w:val="004D281E"/>
    <w:rsid w:val="0052522A"/>
    <w:rsid w:val="00556EE4"/>
    <w:rsid w:val="005577CB"/>
    <w:rsid w:val="00594121"/>
    <w:rsid w:val="005A4CCE"/>
    <w:rsid w:val="005C245F"/>
    <w:rsid w:val="005E1716"/>
    <w:rsid w:val="005E35ED"/>
    <w:rsid w:val="005F3A40"/>
    <w:rsid w:val="00621CB3"/>
    <w:rsid w:val="006639F4"/>
    <w:rsid w:val="006867AB"/>
    <w:rsid w:val="006A100F"/>
    <w:rsid w:val="006A10FC"/>
    <w:rsid w:val="006A249D"/>
    <w:rsid w:val="006A3F09"/>
    <w:rsid w:val="006A5B5E"/>
    <w:rsid w:val="00704094"/>
    <w:rsid w:val="00730510"/>
    <w:rsid w:val="00733F86"/>
    <w:rsid w:val="00750148"/>
    <w:rsid w:val="00751AE8"/>
    <w:rsid w:val="007656BA"/>
    <w:rsid w:val="00776D8B"/>
    <w:rsid w:val="00780B09"/>
    <w:rsid w:val="00786152"/>
    <w:rsid w:val="007B5F7B"/>
    <w:rsid w:val="007F14AF"/>
    <w:rsid w:val="00802D37"/>
    <w:rsid w:val="00805CA1"/>
    <w:rsid w:val="00852F52"/>
    <w:rsid w:val="00860C35"/>
    <w:rsid w:val="00867EAE"/>
    <w:rsid w:val="0089488D"/>
    <w:rsid w:val="0089723B"/>
    <w:rsid w:val="008C2DE6"/>
    <w:rsid w:val="008E420F"/>
    <w:rsid w:val="008E5EF7"/>
    <w:rsid w:val="00916508"/>
    <w:rsid w:val="00930E45"/>
    <w:rsid w:val="00937E73"/>
    <w:rsid w:val="00957B57"/>
    <w:rsid w:val="00964F0F"/>
    <w:rsid w:val="00965A4D"/>
    <w:rsid w:val="00992AB4"/>
    <w:rsid w:val="009945B0"/>
    <w:rsid w:val="00995D2A"/>
    <w:rsid w:val="00997FD9"/>
    <w:rsid w:val="009D2B2D"/>
    <w:rsid w:val="009E1EEB"/>
    <w:rsid w:val="009E3AD6"/>
    <w:rsid w:val="009F5DD0"/>
    <w:rsid w:val="00A215D6"/>
    <w:rsid w:val="00A220BB"/>
    <w:rsid w:val="00A30F2B"/>
    <w:rsid w:val="00A464CB"/>
    <w:rsid w:val="00A60C2D"/>
    <w:rsid w:val="00A60CC5"/>
    <w:rsid w:val="00A81BC6"/>
    <w:rsid w:val="00A86728"/>
    <w:rsid w:val="00AB6FC1"/>
    <w:rsid w:val="00AC07E1"/>
    <w:rsid w:val="00AE250F"/>
    <w:rsid w:val="00B11AC3"/>
    <w:rsid w:val="00B13D20"/>
    <w:rsid w:val="00B17AD4"/>
    <w:rsid w:val="00B23267"/>
    <w:rsid w:val="00B84CD6"/>
    <w:rsid w:val="00B876AC"/>
    <w:rsid w:val="00B916F1"/>
    <w:rsid w:val="00BA5F4C"/>
    <w:rsid w:val="00BB1760"/>
    <w:rsid w:val="00BC5069"/>
    <w:rsid w:val="00C0298F"/>
    <w:rsid w:val="00C5467A"/>
    <w:rsid w:val="00C803F6"/>
    <w:rsid w:val="00C97461"/>
    <w:rsid w:val="00CA5595"/>
    <w:rsid w:val="00CD6B29"/>
    <w:rsid w:val="00CF1228"/>
    <w:rsid w:val="00D034C3"/>
    <w:rsid w:val="00D052FE"/>
    <w:rsid w:val="00D0531B"/>
    <w:rsid w:val="00D12B07"/>
    <w:rsid w:val="00D26E47"/>
    <w:rsid w:val="00D312BE"/>
    <w:rsid w:val="00D357C6"/>
    <w:rsid w:val="00D40E70"/>
    <w:rsid w:val="00D457D2"/>
    <w:rsid w:val="00D57F34"/>
    <w:rsid w:val="00D63B67"/>
    <w:rsid w:val="00D75488"/>
    <w:rsid w:val="00D77A18"/>
    <w:rsid w:val="00D80BC7"/>
    <w:rsid w:val="00D81B43"/>
    <w:rsid w:val="00D93DE5"/>
    <w:rsid w:val="00DF1873"/>
    <w:rsid w:val="00DF2AB5"/>
    <w:rsid w:val="00DF4E4F"/>
    <w:rsid w:val="00E06F3E"/>
    <w:rsid w:val="00E1528E"/>
    <w:rsid w:val="00E20009"/>
    <w:rsid w:val="00E25C34"/>
    <w:rsid w:val="00E3739E"/>
    <w:rsid w:val="00E41DD6"/>
    <w:rsid w:val="00E513E1"/>
    <w:rsid w:val="00E60F0D"/>
    <w:rsid w:val="00E80D25"/>
    <w:rsid w:val="00E96B91"/>
    <w:rsid w:val="00EA5810"/>
    <w:rsid w:val="00EC0E56"/>
    <w:rsid w:val="00EE7E90"/>
    <w:rsid w:val="00EF0667"/>
    <w:rsid w:val="00EF2E08"/>
    <w:rsid w:val="00F10FF3"/>
    <w:rsid w:val="00F12A3D"/>
    <w:rsid w:val="00F228E1"/>
    <w:rsid w:val="00F33F42"/>
    <w:rsid w:val="00F370DD"/>
    <w:rsid w:val="00F4411C"/>
    <w:rsid w:val="00F464D9"/>
    <w:rsid w:val="00F6196B"/>
    <w:rsid w:val="00F76D9B"/>
    <w:rsid w:val="00FA0B9B"/>
    <w:rsid w:val="00FB22BD"/>
    <w:rsid w:val="00FE314D"/>
    <w:rsid w:val="00FE764D"/>
    <w:rsid w:val="00FF5C7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8E7C06"/>
  <w15:chartTrackingRefBased/>
  <w15:docId w15:val="{FDC5F1E1-3A5F-48B5-BB53-302F5C447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0F2B"/>
  </w:style>
  <w:style w:type="paragraph" w:styleId="Heading1">
    <w:name w:val="heading 1"/>
    <w:basedOn w:val="Normal"/>
    <w:next w:val="Normal"/>
    <w:link w:val="Heading1Char"/>
    <w:uiPriority w:val="9"/>
    <w:qFormat/>
    <w:rsid w:val="00F10FF3"/>
    <w:pPr>
      <w:keepNext/>
      <w:keepLines/>
      <w:numPr>
        <w:numId w:val="4"/>
      </w:numPr>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F10FF3"/>
    <w:pPr>
      <w:keepNext/>
      <w:keepLines/>
      <w:numPr>
        <w:ilvl w:val="1"/>
        <w:numId w:val="4"/>
      </w:numPr>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F10FF3"/>
    <w:pPr>
      <w:keepNext/>
      <w:keepLines/>
      <w:numPr>
        <w:ilvl w:val="2"/>
        <w:numId w:val="4"/>
      </w:numPr>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F10FF3"/>
    <w:pPr>
      <w:keepNext/>
      <w:keepLines/>
      <w:numPr>
        <w:ilvl w:val="3"/>
        <w:numId w:val="4"/>
      </w:numPr>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F10FF3"/>
    <w:pPr>
      <w:keepNext/>
      <w:keepLines/>
      <w:numPr>
        <w:ilvl w:val="4"/>
        <w:numId w:val="4"/>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F10FF3"/>
    <w:pPr>
      <w:keepNext/>
      <w:keepLines/>
      <w:numPr>
        <w:ilvl w:val="5"/>
        <w:numId w:val="4"/>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F10FF3"/>
    <w:pPr>
      <w:keepNext/>
      <w:keepLines/>
      <w:numPr>
        <w:ilvl w:val="6"/>
        <w:numId w:val="4"/>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F10FF3"/>
    <w:pPr>
      <w:keepNext/>
      <w:keepLines/>
      <w:numPr>
        <w:ilvl w:val="7"/>
        <w:numId w:val="4"/>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10FF3"/>
    <w:pPr>
      <w:keepNext/>
      <w:keepLines/>
      <w:numPr>
        <w:ilvl w:val="8"/>
        <w:numId w:val="4"/>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0F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0F2B"/>
  </w:style>
  <w:style w:type="paragraph" w:styleId="Footer">
    <w:name w:val="footer"/>
    <w:basedOn w:val="Normal"/>
    <w:link w:val="FooterChar"/>
    <w:uiPriority w:val="99"/>
    <w:unhideWhenUsed/>
    <w:rsid w:val="00A30F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0F2B"/>
  </w:style>
  <w:style w:type="character" w:styleId="Hyperlink">
    <w:name w:val="Hyperlink"/>
    <w:basedOn w:val="DefaultParagraphFont"/>
    <w:uiPriority w:val="99"/>
    <w:unhideWhenUsed/>
    <w:rsid w:val="00073902"/>
    <w:rPr>
      <w:color w:val="0563C1" w:themeColor="hyperlink"/>
      <w:u w:val="single"/>
    </w:rPr>
  </w:style>
  <w:style w:type="table" w:styleId="TableGrid">
    <w:name w:val="Table Grid"/>
    <w:basedOn w:val="TableNormal"/>
    <w:uiPriority w:val="59"/>
    <w:rsid w:val="003C69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10FF3"/>
    <w:pPr>
      <w:ind w:left="720"/>
      <w:contextualSpacing/>
    </w:pPr>
  </w:style>
  <w:style w:type="character" w:customStyle="1" w:styleId="Heading1Char">
    <w:name w:val="Heading 1 Char"/>
    <w:basedOn w:val="DefaultParagraphFont"/>
    <w:link w:val="Heading1"/>
    <w:uiPriority w:val="9"/>
    <w:rsid w:val="00F10FF3"/>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F10FF3"/>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F10FF3"/>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F10FF3"/>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F10FF3"/>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F10FF3"/>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F10FF3"/>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F10FF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F10FF3"/>
    <w:rPr>
      <w:rFonts w:asciiTheme="majorHAnsi" w:eastAsiaTheme="majorEastAsia" w:hAnsiTheme="majorHAnsi" w:cstheme="majorBidi"/>
      <w:i/>
      <w:iCs/>
      <w:color w:val="272727" w:themeColor="text1" w:themeTint="D8"/>
      <w:sz w:val="21"/>
      <w:szCs w:val="21"/>
    </w:rPr>
  </w:style>
  <w:style w:type="paragraph" w:styleId="NoSpacing">
    <w:name w:val="No Spacing"/>
    <w:uiPriority w:val="1"/>
    <w:qFormat/>
    <w:rsid w:val="00B84CD6"/>
    <w:pPr>
      <w:spacing w:after="0" w:line="240" w:lineRule="auto"/>
    </w:pPr>
    <w:rPr>
      <w:rFonts w:ascii="Calibri" w:eastAsia="Calibri" w:hAnsi="Calibri" w:cs="Times New Roman"/>
    </w:rPr>
  </w:style>
  <w:style w:type="character" w:styleId="Strong">
    <w:name w:val="Strong"/>
    <w:uiPriority w:val="22"/>
    <w:qFormat/>
    <w:rsid w:val="00D80BC7"/>
    <w:rPr>
      <w:b/>
      <w:bCs/>
    </w:rPr>
  </w:style>
  <w:style w:type="paragraph" w:customStyle="1" w:styleId="root-block-node">
    <w:name w:val="root-block-node"/>
    <w:basedOn w:val="Normal"/>
    <w:rsid w:val="006A249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ed-underline">
    <w:name w:val="red-underline"/>
    <w:rsid w:val="006A249D"/>
  </w:style>
  <w:style w:type="paragraph" w:styleId="NormalWeb">
    <w:name w:val="Normal (Web)"/>
    <w:basedOn w:val="Normal"/>
    <w:uiPriority w:val="99"/>
    <w:unhideWhenUsed/>
    <w:rsid w:val="006A249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ndNoteBibliographyTitle">
    <w:name w:val="EndNote Bibliography Title"/>
    <w:basedOn w:val="Normal"/>
    <w:link w:val="EndNoteBibliographyTitleChar"/>
    <w:rsid w:val="00143341"/>
    <w:pPr>
      <w:spacing w:after="0" w:line="276" w:lineRule="auto"/>
      <w:jc w:val="center"/>
    </w:pPr>
    <w:rPr>
      <w:rFonts w:ascii="Calibri" w:eastAsiaTheme="minorEastAsia" w:hAnsi="Calibri" w:cs="Calibri"/>
      <w:noProof/>
    </w:rPr>
  </w:style>
  <w:style w:type="character" w:customStyle="1" w:styleId="EndNoteBibliographyTitleChar">
    <w:name w:val="EndNote Bibliography Title Char"/>
    <w:basedOn w:val="DefaultParagraphFont"/>
    <w:link w:val="EndNoteBibliographyTitle"/>
    <w:rsid w:val="00143341"/>
    <w:rPr>
      <w:rFonts w:ascii="Calibri" w:eastAsiaTheme="minorEastAsia" w:hAnsi="Calibri" w:cs="Calibri"/>
      <w:noProof/>
    </w:rPr>
  </w:style>
  <w:style w:type="paragraph" w:customStyle="1" w:styleId="EndNoteBibliography">
    <w:name w:val="EndNote Bibliography"/>
    <w:basedOn w:val="Normal"/>
    <w:link w:val="EndNoteBibliographyChar"/>
    <w:rsid w:val="00143341"/>
    <w:pPr>
      <w:spacing w:after="200" w:line="240" w:lineRule="auto"/>
    </w:pPr>
    <w:rPr>
      <w:rFonts w:ascii="Calibri" w:eastAsiaTheme="minorEastAsia" w:hAnsi="Calibri" w:cs="Calibri"/>
      <w:noProof/>
    </w:rPr>
  </w:style>
  <w:style w:type="character" w:customStyle="1" w:styleId="EndNoteBibliographyChar">
    <w:name w:val="EndNote Bibliography Char"/>
    <w:basedOn w:val="DefaultParagraphFont"/>
    <w:link w:val="EndNoteBibliography"/>
    <w:rsid w:val="00143341"/>
    <w:rPr>
      <w:rFonts w:ascii="Calibri" w:eastAsiaTheme="minorEastAsia" w:hAnsi="Calibri" w:cs="Calibri"/>
      <w:noProof/>
    </w:rPr>
  </w:style>
  <w:style w:type="character" w:styleId="UnresolvedMention">
    <w:name w:val="Unresolved Mention"/>
    <w:basedOn w:val="DefaultParagraphFont"/>
    <w:uiPriority w:val="99"/>
    <w:semiHidden/>
    <w:unhideWhenUsed/>
    <w:rsid w:val="00E06F3E"/>
    <w:rPr>
      <w:color w:val="605E5C"/>
      <w:shd w:val="clear" w:color="auto" w:fill="E1DFDD"/>
    </w:rPr>
  </w:style>
  <w:style w:type="character" w:styleId="FollowedHyperlink">
    <w:name w:val="FollowedHyperlink"/>
    <w:basedOn w:val="DefaultParagraphFont"/>
    <w:uiPriority w:val="99"/>
    <w:semiHidden/>
    <w:unhideWhenUsed/>
    <w:rsid w:val="00D81B43"/>
    <w:rPr>
      <w:color w:val="954F72" w:themeColor="followedHyperlink"/>
      <w:u w:val="single"/>
    </w:rPr>
  </w:style>
  <w:style w:type="paragraph" w:styleId="Revision">
    <w:name w:val="Revision"/>
    <w:hidden/>
    <w:uiPriority w:val="99"/>
    <w:semiHidden/>
    <w:rsid w:val="00B23267"/>
    <w:pPr>
      <w:spacing w:after="0" w:line="240" w:lineRule="auto"/>
    </w:pPr>
  </w:style>
  <w:style w:type="character" w:styleId="PageNumber">
    <w:name w:val="page number"/>
    <w:basedOn w:val="DefaultParagraphFont"/>
    <w:uiPriority w:val="99"/>
    <w:semiHidden/>
    <w:unhideWhenUsed/>
    <w:rsid w:val="00C974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5.jpeg"/><Relationship Id="rId26" Type="http://schemas.openxmlformats.org/officeDocument/2006/relationships/image" Target="media/image13.png"/><Relationship Id="rId21" Type="http://schemas.openxmlformats.org/officeDocument/2006/relationships/image" Target="media/image8.jpeg"/><Relationship Id="rId34" Type="http://schemas.openxmlformats.org/officeDocument/2006/relationships/hyperlink" Target="https://doi.org/10.1371/journal.pntd.0005681" TargetMode="External"/><Relationship Id="rId42" Type="http://schemas.openxmlformats.org/officeDocument/2006/relationships/image" Target="media/image2.emf"/><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image" Target="media/image7.jpeg"/><Relationship Id="rId29" Type="http://schemas.openxmlformats.org/officeDocument/2006/relationships/hyperlink" Target="https://doi.org/10.1186/s41936-018-0071-1" TargetMode="External"/><Relationship Id="rId41" Type="http://schemas.openxmlformats.org/officeDocument/2006/relationships/image" Target="../clipboard/media/image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11.emf"/><Relationship Id="rId32" Type="http://schemas.openxmlformats.org/officeDocument/2006/relationships/hyperlink" Target="https://doi.org/10.1186/s13071-019-3862-4" TargetMode="External"/><Relationship Id="rId37" Type="http://schemas.openxmlformats.org/officeDocument/2006/relationships/hyperlink" Target="https://doi.org/10.1016/S1995-7645(13)60169-8" TargetMode="Externa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hyperlink" Target="https://dx.doi.org/10.17582/journal.pjz/20191025111028" TargetMode="External"/><Relationship Id="rId10" Type="http://schemas.openxmlformats.org/officeDocument/2006/relationships/footer" Target="footer1.xml"/><Relationship Id="rId19" Type="http://schemas.openxmlformats.org/officeDocument/2006/relationships/image" Target="media/image6.jpeg"/><Relationship Id="rId31" Type="http://schemas.openxmlformats.org/officeDocument/2006/relationships/hyperlink" Target="http://dx.doi.org/10.17582/journal.pjz/2017.49.6.2011.2017"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hart" Target="charts/chart1.xml"/><Relationship Id="rId22" Type="http://schemas.openxmlformats.org/officeDocument/2006/relationships/image" Target="media/image9.jpeg"/><Relationship Id="rId27" Type="http://schemas.openxmlformats.org/officeDocument/2006/relationships/image" Target="media/image14.png"/><Relationship Id="rId30" Type="http://schemas.openxmlformats.org/officeDocument/2006/relationships/hyperlink" Target="https://doi.org/10.1016/j.cimid.2024.102243" TargetMode="External"/><Relationship Id="rId35" Type="http://schemas.openxmlformats.org/officeDocument/2006/relationships/hyperlink" Target="https://doi.org/10.1186/s13071-019-3319-9" TargetMode="External"/><Relationship Id="rId43" Type="http://schemas.openxmlformats.org/officeDocument/2006/relationships/fontTable" Target="fontTable.xml"/><Relationship Id="rId8" Type="http://schemas.openxmlformats.org/officeDocument/2006/relationships/hyperlink" Target="mailto:sajjadsheikh0695@gmail.com" TargetMode="Externa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image" Target="media/image4.jpeg"/><Relationship Id="rId25" Type="http://schemas.openxmlformats.org/officeDocument/2006/relationships/image" Target="media/image12.png"/><Relationship Id="rId33" Type="http://schemas.openxmlformats.org/officeDocument/2006/relationships/hyperlink" Target="https://doi.org/10.1371/journal.pone.0309442" TargetMode="External"/><Relationship Id="rId38" Type="http://schemas.openxmlformats.org/officeDocument/2006/relationships/customXml" Target="ink/ink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charts/_rels/chart1.xml.rels><?xml version="1.0" encoding="UTF-8" standalone="yes"?>
<Relationships xmlns="http://schemas.openxmlformats.org/package/2006/relationships"><Relationship Id="rId3" Type="http://schemas.openxmlformats.org/officeDocument/2006/relationships/oleObject" Target="file:///D:\Working%20Desktop\Official%20Letters\Progress%20report\Annual%20progress%20report\FY,%202020-21\Sample%20calculation%202020-21.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1563473869563773"/>
          <c:y val="4.5221701010777909E-2"/>
          <c:w val="0.76115851024950976"/>
          <c:h val="0.78342463840956056"/>
        </c:manualLayout>
      </c:layout>
      <c:barChart>
        <c:barDir val="col"/>
        <c:grouping val="clustered"/>
        <c:varyColors val="0"/>
        <c:ser>
          <c:idx val="0"/>
          <c:order val="0"/>
          <c:tx>
            <c:strRef>
              <c:f>Sheet2!$D$11</c:f>
              <c:strCache>
                <c:ptCount val="1"/>
                <c:pt idx="0">
                  <c:v>Ticks</c:v>
                </c:pt>
              </c:strCache>
            </c:strRef>
          </c:tx>
          <c:spPr>
            <a:solidFill>
              <a:schemeClr val="accent1"/>
            </a:solidFill>
            <a:ln>
              <a:noFill/>
            </a:ln>
            <a:effectLst/>
          </c:spPr>
          <c:invertIfNegative val="0"/>
          <c:dPt>
            <c:idx val="0"/>
            <c:invertIfNegative val="0"/>
            <c:bubble3D val="0"/>
            <c:spPr>
              <a:solidFill>
                <a:srgbClr val="00B050"/>
              </a:solidFill>
              <a:ln>
                <a:noFill/>
              </a:ln>
              <a:effectLst/>
            </c:spPr>
            <c:extLst>
              <c:ext xmlns:c16="http://schemas.microsoft.com/office/drawing/2014/chart" uri="{C3380CC4-5D6E-409C-BE32-E72D297353CC}">
                <c16:uniqueId val="{00000001-446A-4142-9FEF-99F4EA03AAB2}"/>
              </c:ext>
            </c:extLst>
          </c:dPt>
          <c:dPt>
            <c:idx val="2"/>
            <c:invertIfNegative val="0"/>
            <c:bubble3D val="0"/>
            <c:spPr>
              <a:solidFill>
                <a:srgbClr val="FF0000"/>
              </a:solidFill>
              <a:ln>
                <a:noFill/>
              </a:ln>
              <a:effectLst/>
            </c:spPr>
            <c:extLst>
              <c:ext xmlns:c16="http://schemas.microsoft.com/office/drawing/2014/chart" uri="{C3380CC4-5D6E-409C-BE32-E72D297353CC}">
                <c16:uniqueId val="{00000003-446A-4142-9FEF-99F4EA03AAB2}"/>
              </c:ext>
            </c:extLst>
          </c:dPt>
          <c:dLbls>
            <c:numFmt formatCode="0.0%" sourceLinked="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Sheet2!$C$12:$C$14</c:f>
              <c:strCache>
                <c:ptCount val="3"/>
                <c:pt idx="0">
                  <c:v>Rhipicephalus</c:v>
                </c:pt>
                <c:pt idx="1">
                  <c:v>Hyalomma</c:v>
                </c:pt>
                <c:pt idx="2">
                  <c:v>Hemaphysalis</c:v>
                </c:pt>
              </c:strCache>
            </c:strRef>
          </c:cat>
          <c:val>
            <c:numRef>
              <c:f>Sheet2!$D$12:$D$14</c:f>
              <c:numCache>
                <c:formatCode>0.00%</c:formatCode>
                <c:ptCount val="3"/>
                <c:pt idx="0">
                  <c:v>0.52900000000000003</c:v>
                </c:pt>
                <c:pt idx="1">
                  <c:v>0.34100000000000003</c:v>
                </c:pt>
                <c:pt idx="2">
                  <c:v>0.128</c:v>
                </c:pt>
              </c:numCache>
            </c:numRef>
          </c:val>
          <c:extLst>
            <c:ext xmlns:c16="http://schemas.microsoft.com/office/drawing/2014/chart" uri="{C3380CC4-5D6E-409C-BE32-E72D297353CC}">
              <c16:uniqueId val="{00000004-446A-4142-9FEF-99F4EA03AAB2}"/>
            </c:ext>
          </c:extLst>
        </c:ser>
        <c:dLbls>
          <c:showLegendKey val="0"/>
          <c:showVal val="0"/>
          <c:showCatName val="0"/>
          <c:showSerName val="0"/>
          <c:showPercent val="0"/>
          <c:showBubbleSize val="0"/>
        </c:dLbls>
        <c:gapWidth val="219"/>
        <c:overlap val="-27"/>
        <c:axId val="656840208"/>
        <c:axId val="656840536"/>
      </c:barChart>
      <c:catAx>
        <c:axId val="6568402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56840536"/>
        <c:crosses val="autoZero"/>
        <c:auto val="1"/>
        <c:lblAlgn val="ctr"/>
        <c:lblOffset val="100"/>
        <c:noMultiLvlLbl val="0"/>
      </c:catAx>
      <c:valAx>
        <c:axId val="656840536"/>
        <c:scaling>
          <c:orientation val="minMax"/>
        </c:scaling>
        <c:delete val="0"/>
        <c:axPos val="l"/>
        <c:title>
          <c:tx>
            <c:rich>
              <a:bodyPr rot="-54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Percent ticks identified</a:t>
                </a:r>
              </a:p>
            </c:rich>
          </c:tx>
          <c:layout>
            <c:manualLayout>
              <c:xMode val="edge"/>
              <c:yMode val="edge"/>
              <c:x val="3.0863128863858898E-2"/>
              <c:y val="0.14633564042928798"/>
            </c:manualLayout>
          </c:layout>
          <c:overlay val="0"/>
          <c:spPr>
            <a:noFill/>
            <a:ln>
              <a:noFill/>
            </a:ln>
            <a:effectLst/>
          </c:spPr>
          <c:txPr>
            <a:bodyPr rot="-54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5684020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sz="900" b="1">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ink/ink1.xml><?xml version="1.0" encoding="utf-8"?>
<inkml:ink xmlns:inkml="http://www.w3.org/2003/InkML">
  <inkml:definitions>
    <inkml:context xml:id="ctx0">
      <inkml:inkSource xml:id="inkSrc0">
        <inkml:traceFormat>
          <inkml:channel name="X" type="integer" max="1366" units="cm"/>
          <inkml:channel name="Y" type="integer" max="768" units="cm"/>
          <inkml:channel name="T" type="integer" max="2.14748E9" units="dev"/>
        </inkml:traceFormat>
        <inkml:channelProperties>
          <inkml:channelProperty channel="X" name="resolution" value="39.7093" units="1/cm"/>
          <inkml:channelProperty channel="Y" name="resolution" value="39.79275" units="1/cm"/>
          <inkml:channelProperty channel="T" name="resolution" value="1" units="1/dev"/>
        </inkml:channelProperties>
      </inkml:inkSource>
      <inkml:timestamp xml:id="ts0" timeString="2021-08-26T14:42:08.148"/>
    </inkml:context>
    <inkml:brush xml:id="br0">
      <inkml:brushProperty name="width" value="0.025" units="cm"/>
      <inkml:brushProperty name="height" value="0.025" units="cm"/>
      <inkml:brushProperty name="fitToCurve" value="1"/>
    </inkml:brush>
  </inkml:definitions>
  <inkml:trace contextRef="#ctx0" brushRef="#br0">0 0 0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100741-CB08-4F89-B99F-30A1596B05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6</Pages>
  <Words>5594</Words>
  <Characters>31887</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Journal of Veterinary Research &amp; Production</vt:lpstr>
    </vt:vector>
  </TitlesOfParts>
  <Company>MRT www.Win2Farsi.com</Company>
  <LinksUpToDate>false</LinksUpToDate>
  <CharactersWithSpaces>37407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Journal of Veterinary Research &amp; Production</dc:title>
  <dc:subject/>
  <dc:creator>Moorche</dc:creator>
  <cp:keywords/>
  <dc:description/>
  <cp:lastModifiedBy>Anonymous</cp:lastModifiedBy>
  <cp:revision>12</cp:revision>
  <cp:lastPrinted>2026-03-09T06:54:00Z</cp:lastPrinted>
  <dcterms:created xsi:type="dcterms:W3CDTF">2026-06-30T11:40:00Z</dcterms:created>
  <dcterms:modified xsi:type="dcterms:W3CDTF">2026-07-03T06:53:00Z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2026-03-04T08:43:04Z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c12ef065-7f8a-4301-a006-47c51af07adb</vt:lpwstr>
  </property>
  <property fmtid="{D5CDD505-2E9C-101B-9397-08002B2CF9AE}" pid="7" name="MSIP_Label_defa4170-0d19-0005-0004-bc88714345d2_ActionId">
    <vt:lpwstr>60a4d09e-4e49-4ba2-ae1c-d5b21f078b92</vt:lpwstr>
  </property>
  <property fmtid="{D5CDD505-2E9C-101B-9397-08002B2CF9AE}" pid="8" name="MSIP_Label_defa4170-0d19-0005-0004-bc88714345d2_ContentBits">
    <vt:lpwstr>0</vt:lpwstr>
  </property>
  <property fmtid="{D5CDD505-2E9C-101B-9397-08002B2CF9AE}" pid="9" name="MSIP_Label_defa4170-0d19-0005-0004-bc88714345d2_Tag">
    <vt:lpwstr>50, 3, 0, 1</vt:lpwstr>
  </property>
</Properties>
</file>